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A9" w:rsidRDefault="009E7AA9" w:rsidP="009E7A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XVII/117/2016</w:t>
      </w:r>
    </w:p>
    <w:p w:rsidR="009E7AA9" w:rsidRDefault="009E7AA9" w:rsidP="009E7A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w Starej Dąbrowie</w:t>
      </w:r>
    </w:p>
    <w:p w:rsidR="009E7AA9" w:rsidRDefault="009E7AA9" w:rsidP="009E7A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29 września 2016 r.</w:t>
      </w:r>
    </w:p>
    <w:p w:rsidR="009E7AA9" w:rsidRDefault="009E7AA9" w:rsidP="009E7AA9">
      <w:pPr>
        <w:pStyle w:val="metryka"/>
        <w:rPr>
          <w:b/>
          <w:bCs/>
        </w:rPr>
      </w:pPr>
      <w:r>
        <w:rPr>
          <w:b/>
        </w:rPr>
        <w:t>w sprawie:</w:t>
      </w:r>
      <w:r>
        <w:rPr>
          <w:b/>
          <w:bCs/>
        </w:rPr>
        <w:t xml:space="preserve"> w sprawie zaliczenia dróg do kategorii dróg gminnych.</w:t>
      </w:r>
    </w:p>
    <w:p w:rsidR="009E7AA9" w:rsidRDefault="009E7AA9" w:rsidP="009E7AA9">
      <w:pPr>
        <w:pStyle w:val="podstawa-prawna"/>
        <w:jc w:val="both"/>
      </w:pPr>
      <w:r>
        <w:t>Na podstawie art. 18 ust. 2 pkt 15 ustawy z dnia 8 marca 1990 r. o samorządzie gminnym (tekst jednolity Dz. U. z 2016 r., poz. 446) w związku z art. 7 ust. 1 i 2 ustawy z dnia 21 marca 1985 r. o drogach publicznych (tekst jednolity Dz. U. z 2016 r. poz. 1440) po zasięgnięciu opinii Zarządu Powiatu Stargardzkiego, uchwala się, co następuje:</w:t>
      </w:r>
    </w:p>
    <w:p w:rsidR="009E7AA9" w:rsidRDefault="009E7AA9" w:rsidP="009E7AA9">
      <w:pPr>
        <w:pStyle w:val="paragraf"/>
        <w:ind w:left="426" w:hanging="426"/>
        <w:jc w:val="both"/>
      </w:pPr>
      <w:r>
        <w:rPr>
          <w:rStyle w:val="Pogrubienie"/>
        </w:rPr>
        <w:t>§ 1. </w:t>
      </w:r>
      <w:r>
        <w:t>Do kategorii dróg gminnych położonych na terenie Gminy Stara Dąbrowa zalicza się następujące drogi:</w:t>
      </w:r>
    </w:p>
    <w:p w:rsidR="009E7AA9" w:rsidRDefault="009E7AA9" w:rsidP="009E7AA9">
      <w:pPr>
        <w:pStyle w:val="punkt"/>
        <w:tabs>
          <w:tab w:val="left" w:pos="709"/>
        </w:tabs>
        <w:ind w:left="567" w:hanging="227"/>
        <w:jc w:val="both"/>
      </w:pPr>
      <w:r>
        <w:t>1) droga o przebiegu Łęczyca - Załęcze, składająca się z następujących działek drogowych: działki gminne oznaczone numerami geodezyjnymi nr 100/2 i nr 306/7 położone w obrębie ewidencyjnym Łęczyca;</w:t>
      </w:r>
    </w:p>
    <w:p w:rsidR="009E7AA9" w:rsidRDefault="009E7AA9" w:rsidP="009E7AA9">
      <w:pPr>
        <w:pStyle w:val="punkt"/>
        <w:tabs>
          <w:tab w:val="left" w:pos="709"/>
        </w:tabs>
        <w:ind w:left="567" w:hanging="227"/>
        <w:jc w:val="both"/>
      </w:pPr>
      <w:r>
        <w:t>2) droga w miejscowości Parlino o przebiegu od drogi wojewódzkiej nr 106 do drogi gminnej zlokalizowanej na działce nr 97 obręb Parlino, składająca się z działki drogowej gminnej oznaczonej numerem geodezyjnym 119 położonej w obrębie Parlino;</w:t>
      </w:r>
    </w:p>
    <w:p w:rsidR="009E7AA9" w:rsidRDefault="009E7AA9" w:rsidP="009E7AA9">
      <w:pPr>
        <w:pStyle w:val="paragraf"/>
        <w:ind w:left="426" w:hanging="426"/>
        <w:jc w:val="both"/>
      </w:pPr>
      <w:r>
        <w:rPr>
          <w:rStyle w:val="Pogrubienie"/>
        </w:rPr>
        <w:t>§ 2. </w:t>
      </w:r>
      <w:r>
        <w:rPr>
          <w:rStyle w:val="Pogrubienie"/>
          <w:b w:val="0"/>
        </w:rPr>
        <w:t>Szczegółowe położenie i przebieg dróg oznaczone zostały na mapie stanowiącej załącznik nr 1 i nr 2 do niniejszej uchwały</w:t>
      </w:r>
    </w:p>
    <w:p w:rsidR="009E7AA9" w:rsidRDefault="009E7AA9" w:rsidP="009E7AA9">
      <w:pPr>
        <w:pStyle w:val="paragraf"/>
        <w:ind w:left="426" w:hanging="426"/>
        <w:jc w:val="both"/>
      </w:pPr>
      <w:r>
        <w:rPr>
          <w:rStyle w:val="Pogrubienie"/>
        </w:rPr>
        <w:t>§ 3. </w:t>
      </w:r>
      <w:r>
        <w:t>Wykonanie uchwały powierza się Wójtowi Gminy.</w:t>
      </w:r>
    </w:p>
    <w:p w:rsidR="009E7AA9" w:rsidRDefault="009E7AA9" w:rsidP="009E7AA9">
      <w:pPr>
        <w:pStyle w:val="paragraf"/>
        <w:ind w:left="426" w:hanging="426"/>
        <w:jc w:val="both"/>
      </w:pPr>
      <w:r>
        <w:rPr>
          <w:rStyle w:val="Pogrubienie"/>
        </w:rPr>
        <w:t>§ 4. </w:t>
      </w:r>
      <w:r>
        <w:t>Uchwała podlega publikacji w Dzienniku Urzędowym Województwa Zachodniopomorskiego i wchodzi w życie, z mocą obowiązującą od dnia 01 stycznia 2017 roku.</w:t>
      </w:r>
    </w:p>
    <w:p w:rsidR="009E7AA9" w:rsidRDefault="009E7AA9" w:rsidP="009E7AA9">
      <w:pPr>
        <w:rPr>
          <w:rStyle w:val="Pogrubienie"/>
          <w:rFonts w:eastAsia="Times New Roman"/>
          <w:sz w:val="24"/>
          <w:szCs w:val="24"/>
          <w:lang w:eastAsia="pl-PL"/>
        </w:rPr>
      </w:pPr>
      <w:r>
        <w:rPr>
          <w:b/>
          <w:bCs/>
        </w:rPr>
        <w:br w:type="page"/>
      </w:r>
    </w:p>
    <w:p w:rsidR="009E7AA9" w:rsidRDefault="009E7AA9" w:rsidP="009E7AA9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-Bold" w:hAnsi="Times-Bold" w:cs="Times-Bold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>Uzasadnienie</w:t>
      </w:r>
    </w:p>
    <w:p w:rsidR="009E7AA9" w:rsidRDefault="009E7AA9" w:rsidP="009E7AA9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9E7AA9" w:rsidRDefault="009E7AA9" w:rsidP="009E7AA9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Gmina Stara Dąbrowa jest właścicielem nieruchomo</w:t>
      </w:r>
      <w:r>
        <w:rPr>
          <w:rFonts w:ascii="TTE25C90C8t00" w:hAnsi="TTE25C90C8t00" w:cs="TTE25C90C8t00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ci wymienionych w uchwale, stanowiących drogi</w:t>
      </w:r>
      <w:r>
        <w:rPr>
          <w:rFonts w:ascii="TTE25C90C8t00" w:hAnsi="TTE25C90C8t00" w:cs="TTE25C90C8t00"/>
          <w:sz w:val="24"/>
          <w:szCs w:val="24"/>
        </w:rPr>
        <w:t xml:space="preserve"> lokalne.</w:t>
      </w:r>
    </w:p>
    <w:p w:rsidR="009E7AA9" w:rsidRDefault="009E7AA9" w:rsidP="009E7AA9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Drogi będ</w:t>
      </w:r>
      <w:r>
        <w:rPr>
          <w:rFonts w:ascii="TTE25C90C8t00" w:hAnsi="TTE25C90C8t00" w:cs="TTE25C90C8t00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ce przedmiotem niniejszej uchwały ze względu na usytuowanie stanowią  drogi lokalne i  w dużym stopniu zaspokajają miejscowe potrzeby komunikacyjne. Drogi te będą zmodernizowane. Gmina zawarła dnia 30 maja 2016 r. z Urzędem Marszałkowskim Województwa Zachodniopomorskiego umowę o przyznanie pomocy nr 00064-65151-UM1600173/16 na operacje typu „ Budowa i modernizacja dróg lokalnych” w ramach poddziałania „Wsparcie inwestycji związanych z tworzeniem, ulepszaniem lub rozbudową wszystkich rodzajów małej infrastruktury, w tym inwestycji w energię odnawialną i oszczędzanie energii” objętego Programem Rozwoju Obszarów Wiejskich na lata 2014-2020. Warunkiem uzyskania finansowania jest między innymi nadanie tym drogom kategorii dróg publicznych.</w:t>
      </w:r>
    </w:p>
    <w:p w:rsidR="009E7AA9" w:rsidRDefault="009E7AA9" w:rsidP="009E7AA9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Zgodnie z art. 1 ustawy z dnia 21 marca 1985 r. o drogach publicznych (</w:t>
      </w:r>
      <w:proofErr w:type="spellStart"/>
      <w:r>
        <w:rPr>
          <w:rFonts w:ascii="Times-Roman" w:hAnsi="Times-Roman" w:cs="Times-Roman"/>
          <w:sz w:val="24"/>
          <w:szCs w:val="24"/>
        </w:rPr>
        <w:t>t.j</w:t>
      </w:r>
      <w:proofErr w:type="spellEnd"/>
      <w:r>
        <w:rPr>
          <w:rFonts w:ascii="Times-Roman" w:hAnsi="Times-Roman" w:cs="Times-Roman"/>
          <w:sz w:val="24"/>
          <w:szCs w:val="24"/>
        </w:rPr>
        <w:t>. Dz. U. z 2016 poz. 1440) drogą</w:t>
      </w:r>
      <w:r>
        <w:rPr>
          <w:rFonts w:ascii="TTE25C90C8t00" w:hAnsi="TTE25C90C8t00" w:cs="TTE25C90C8t00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publiczną</w:t>
      </w:r>
      <w:r>
        <w:rPr>
          <w:rFonts w:ascii="TTE25C90C8t00" w:hAnsi="TTE25C90C8t00" w:cs="TTE25C90C8t00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jest droga zaliczona na podstawie ustawy do jednej z  kategorii dróg, z której mo</w:t>
      </w:r>
      <w:r>
        <w:rPr>
          <w:rFonts w:ascii="TTE25C90C8t00" w:hAnsi="TTE25C90C8t00" w:cs="TTE25C90C8t00"/>
          <w:sz w:val="24"/>
          <w:szCs w:val="24"/>
        </w:rPr>
        <w:t>ż</w:t>
      </w:r>
      <w:r>
        <w:rPr>
          <w:rFonts w:ascii="Times-Roman" w:hAnsi="Times-Roman" w:cs="Times-Roman"/>
          <w:sz w:val="24"/>
          <w:szCs w:val="24"/>
        </w:rPr>
        <w:t>e korzystać</w:t>
      </w:r>
      <w:r>
        <w:rPr>
          <w:rFonts w:ascii="TTE25C90C8t00" w:hAnsi="TTE25C90C8t00" w:cs="TTE25C90C8t00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każdy, zgodnie z jej przeznaczeniem, z ograniczeniami i wyj</w:t>
      </w:r>
      <w:r>
        <w:rPr>
          <w:rFonts w:ascii="TTE25C90C8t00" w:hAnsi="TTE25C90C8t00" w:cs="TTE25C90C8t00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tkami określonymi w tej ustawie lub innych przepisach szczególnych.</w:t>
      </w:r>
    </w:p>
    <w:p w:rsidR="009E7AA9" w:rsidRDefault="009E7AA9" w:rsidP="009E7AA9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Zgodnie z art. 2a ust.2 powyższej ustawy drogi wojewódzkie, powiatowe i gminne stanowią własność</w:t>
      </w:r>
      <w:r>
        <w:rPr>
          <w:rFonts w:ascii="TTE25C90C8t00" w:hAnsi="TTE25C90C8t00" w:cs="TTE25C90C8t00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wła</w:t>
      </w:r>
      <w:r>
        <w:rPr>
          <w:rFonts w:ascii="TTE25C90C8t00" w:hAnsi="TTE25C90C8t00" w:cs="TTE25C90C8t00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ciwego samorz</w:t>
      </w:r>
      <w:r>
        <w:rPr>
          <w:rFonts w:ascii="TTE25C90C8t00" w:hAnsi="TTE25C90C8t00" w:cs="TTE25C90C8t00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du województwa, powiatu lub gminy.</w:t>
      </w:r>
    </w:p>
    <w:p w:rsidR="009E7AA9" w:rsidRDefault="009E7AA9" w:rsidP="009E7AA9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Na podstawie art. 7 ust.1 i ust. 2 ustawy o drogach publicznych do dróg gminnych zalicza </w:t>
      </w:r>
      <w:r>
        <w:rPr>
          <w:rFonts w:ascii="TTE25C90C8t00" w:hAnsi="TTE25C90C8t00" w:cs="TTE25C90C8t00"/>
          <w:sz w:val="24"/>
          <w:szCs w:val="24"/>
        </w:rPr>
        <w:t xml:space="preserve">się </w:t>
      </w:r>
      <w:r>
        <w:rPr>
          <w:rFonts w:ascii="Times-Roman" w:hAnsi="Times-Roman" w:cs="Times-Roman"/>
          <w:sz w:val="24"/>
          <w:szCs w:val="24"/>
        </w:rPr>
        <w:t>drogi o znaczeniu lokalnym niezaliczone do innych kategorii, stanowi</w:t>
      </w:r>
      <w:r>
        <w:rPr>
          <w:rFonts w:ascii="TTE25C90C8t00" w:hAnsi="TTE25C90C8t00" w:cs="TTE25C90C8t00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ce uzupełniaj</w:t>
      </w:r>
      <w:r>
        <w:rPr>
          <w:rFonts w:ascii="TTE25C90C8t00" w:hAnsi="TTE25C90C8t00" w:cs="TTE25C90C8t00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cą sieć</w:t>
      </w:r>
      <w:r>
        <w:rPr>
          <w:rFonts w:ascii="TTE25C90C8t00" w:hAnsi="TTE25C90C8t00" w:cs="TTE25C90C8t00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dróg służ</w:t>
      </w:r>
      <w:r>
        <w:rPr>
          <w:rFonts w:ascii="TTE25C90C8t00" w:hAnsi="TTE25C90C8t00" w:cs="TTE25C90C8t00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cych miejscowym potrzebom, z wył</w:t>
      </w:r>
      <w:r>
        <w:rPr>
          <w:rFonts w:ascii="TTE25C90C8t00" w:hAnsi="TTE25C90C8t00" w:cs="TTE25C90C8t00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czeniem dróg wewn</w:t>
      </w:r>
      <w:r>
        <w:rPr>
          <w:rFonts w:ascii="TTE25C90C8t00" w:hAnsi="TTE25C90C8t00" w:cs="TTE25C90C8t00"/>
          <w:sz w:val="24"/>
          <w:szCs w:val="24"/>
        </w:rPr>
        <w:t>ę</w:t>
      </w:r>
      <w:r>
        <w:rPr>
          <w:rFonts w:ascii="Times-Roman" w:hAnsi="Times-Roman" w:cs="Times-Roman"/>
          <w:sz w:val="24"/>
          <w:szCs w:val="24"/>
        </w:rPr>
        <w:t>trznych. Zaliczenie do kategorii dróg gminnych nast</w:t>
      </w:r>
      <w:r>
        <w:rPr>
          <w:rFonts w:ascii="TTE25C90C8t00" w:hAnsi="TTE25C90C8t00" w:cs="TTE25C90C8t00"/>
          <w:sz w:val="24"/>
          <w:szCs w:val="24"/>
        </w:rPr>
        <w:t>ę</w:t>
      </w:r>
      <w:r>
        <w:rPr>
          <w:rFonts w:ascii="Times-Roman" w:hAnsi="Times-Roman" w:cs="Times-Roman"/>
          <w:sz w:val="24"/>
          <w:szCs w:val="24"/>
        </w:rPr>
        <w:t>puje w drodze uchwały Rady Gminy po zasięgnięciu opinii wła</w:t>
      </w:r>
      <w:r>
        <w:rPr>
          <w:rFonts w:ascii="TTE25C90C8t00" w:hAnsi="TTE25C90C8t00" w:cs="TTE25C90C8t00"/>
          <w:sz w:val="24"/>
          <w:szCs w:val="24"/>
        </w:rPr>
        <w:t>ś</w:t>
      </w:r>
      <w:r>
        <w:rPr>
          <w:rFonts w:ascii="Times-Roman" w:hAnsi="Times-Roman" w:cs="Times-Roman"/>
          <w:sz w:val="24"/>
          <w:szCs w:val="24"/>
        </w:rPr>
        <w:t>ciwego zarządu powiatu.</w:t>
      </w:r>
    </w:p>
    <w:p w:rsidR="009E7AA9" w:rsidRDefault="009E7AA9" w:rsidP="009E7AA9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Zarz</w:t>
      </w:r>
      <w:r>
        <w:rPr>
          <w:rFonts w:ascii="TTE25C90C8t00" w:hAnsi="TTE25C90C8t00" w:cs="TTE25C90C8t00"/>
          <w:sz w:val="24"/>
          <w:szCs w:val="24"/>
        </w:rPr>
        <w:t>ąd</w:t>
      </w:r>
      <w:r>
        <w:rPr>
          <w:rFonts w:ascii="Times-Roman" w:hAnsi="Times-Roman" w:cs="Times-Roman"/>
          <w:sz w:val="24"/>
          <w:szCs w:val="24"/>
        </w:rPr>
        <w:t xml:space="preserve"> Powiatu Stargardzkiego uchwał</w:t>
      </w:r>
      <w:r>
        <w:rPr>
          <w:rFonts w:ascii="TTE25C90C8t00" w:hAnsi="TTE25C90C8t00" w:cs="TTE25C90C8t00"/>
          <w:sz w:val="24"/>
          <w:szCs w:val="24"/>
        </w:rPr>
        <w:t xml:space="preserve">ą </w:t>
      </w:r>
      <w:r>
        <w:rPr>
          <w:rFonts w:ascii="Times-Roman" w:hAnsi="Times-Roman" w:cs="Times-Roman"/>
          <w:sz w:val="24"/>
          <w:szCs w:val="24"/>
        </w:rPr>
        <w:t>nr 1182/2016 z dnia 22 września 2016 r. zaopiniował pozytywnie projekt uchwały o nadaniu kategorii drogi gminnej drogom w Parlinie i Łęczycy.</w:t>
      </w:r>
    </w:p>
    <w:p w:rsidR="009E7AA9" w:rsidRDefault="009E7AA9" w:rsidP="009E7AA9">
      <w:pPr>
        <w:pStyle w:val="paragraf"/>
        <w:spacing w:beforeAutospacing="0" w:after="0" w:afterAutospacing="0"/>
        <w:ind w:left="426" w:hanging="426"/>
        <w:jc w:val="both"/>
      </w:pPr>
      <w:r>
        <w:rPr>
          <w:rFonts w:ascii="Times-Roman" w:hAnsi="Times-Roman" w:cs="Times-Roman"/>
        </w:rPr>
        <w:t>Mając na uwadze powyższe należy uznać, że podjęcie niniejszej uchwały jest zasadne.</w:t>
      </w:r>
    </w:p>
    <w:p w:rsidR="009E7AA9" w:rsidRDefault="009E7AA9" w:rsidP="009E7AA9">
      <w:pPr>
        <w:rPr>
          <w:sz w:val="24"/>
          <w:szCs w:val="24"/>
        </w:rPr>
      </w:pPr>
    </w:p>
    <w:p w:rsidR="00717AFA" w:rsidRDefault="00717AFA">
      <w:bookmarkStart w:id="0" w:name="_GoBack"/>
      <w:bookmarkEnd w:id="0"/>
    </w:p>
    <w:sectPr w:rsidR="00717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5C90C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A9"/>
    <w:rsid w:val="00717AFA"/>
    <w:rsid w:val="009E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9E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rsid w:val="009E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9E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9E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E7A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9E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rsid w:val="009E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9E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9E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E7A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</dc:creator>
  <cp:lastModifiedBy>dział</cp:lastModifiedBy>
  <cp:revision>1</cp:revision>
  <dcterms:created xsi:type="dcterms:W3CDTF">2016-10-17T12:20:00Z</dcterms:created>
  <dcterms:modified xsi:type="dcterms:W3CDTF">2016-10-17T12:21:00Z</dcterms:modified>
</cp:coreProperties>
</file>