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2A" w:rsidRDefault="000B782A" w:rsidP="000B782A">
      <w:pPr>
        <w:pStyle w:val="Nagwek3"/>
      </w:pPr>
      <w:r>
        <w:t>Uchwała Nr XXI/153/2016</w:t>
      </w:r>
    </w:p>
    <w:p w:rsidR="000B782A" w:rsidRDefault="000B782A" w:rsidP="000B782A">
      <w:pPr>
        <w:spacing w:before="120"/>
        <w:jc w:val="center"/>
        <w:rPr>
          <w:rFonts w:ascii="Garamond" w:hAnsi="Garamond"/>
          <w:b/>
          <w:color w:val="000000"/>
          <w:sz w:val="28"/>
          <w:szCs w:val="28"/>
        </w:rPr>
      </w:pPr>
      <w:r>
        <w:rPr>
          <w:rFonts w:ascii="Garamond" w:hAnsi="Garamond"/>
          <w:b/>
          <w:color w:val="000000"/>
          <w:sz w:val="28"/>
          <w:szCs w:val="28"/>
        </w:rPr>
        <w:t>Rady Gminy Stara Dąbrowa</w:t>
      </w:r>
    </w:p>
    <w:p w:rsidR="000B782A" w:rsidRDefault="000B782A" w:rsidP="000B782A">
      <w:pPr>
        <w:spacing w:before="120"/>
        <w:jc w:val="center"/>
        <w:rPr>
          <w:rFonts w:ascii="Garamond" w:hAnsi="Garamond"/>
          <w:b/>
          <w:color w:val="000000"/>
          <w:sz w:val="28"/>
          <w:szCs w:val="28"/>
        </w:rPr>
      </w:pPr>
      <w:r>
        <w:rPr>
          <w:rFonts w:ascii="Garamond" w:hAnsi="Garamond"/>
          <w:b/>
          <w:color w:val="000000"/>
          <w:sz w:val="28"/>
          <w:szCs w:val="28"/>
        </w:rPr>
        <w:t>z dnia 29 grudnia 2016 roku</w:t>
      </w:r>
    </w:p>
    <w:p w:rsidR="000B782A" w:rsidRDefault="000B782A" w:rsidP="000B782A">
      <w:pPr>
        <w:jc w:val="center"/>
        <w:rPr>
          <w:rFonts w:ascii="Garamond" w:hAnsi="Garamond"/>
          <w:b/>
          <w:color w:val="000000"/>
          <w:sz w:val="28"/>
          <w:szCs w:val="28"/>
        </w:rPr>
      </w:pPr>
    </w:p>
    <w:p w:rsidR="000B782A" w:rsidRDefault="000B782A" w:rsidP="000B782A">
      <w:pPr>
        <w:spacing w:before="120"/>
        <w:jc w:val="both"/>
        <w:rPr>
          <w:rFonts w:ascii="Garamond" w:hAnsi="Garamond"/>
          <w:b/>
          <w:bCs/>
          <w:color w:val="000000"/>
          <w:sz w:val="24"/>
          <w:szCs w:val="24"/>
        </w:rPr>
      </w:pPr>
      <w:r>
        <w:rPr>
          <w:rFonts w:ascii="Garamond" w:hAnsi="Garamond"/>
          <w:b/>
          <w:bCs/>
          <w:color w:val="000000"/>
          <w:sz w:val="24"/>
          <w:szCs w:val="24"/>
        </w:rPr>
        <w:t xml:space="preserve">w sprawie uchwalenia budżetu Gminy Stara Dąbrowa na rok 2017. </w:t>
      </w:r>
    </w:p>
    <w:p w:rsidR="000B782A" w:rsidRDefault="000B782A" w:rsidP="000B782A">
      <w:pPr>
        <w:pStyle w:val="Tekstpodstawowy2"/>
        <w:spacing w:before="360" w:line="240" w:lineRule="auto"/>
        <w:ind w:firstLine="709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 xml:space="preserve">Na podstawie </w:t>
      </w:r>
      <w:r>
        <w:rPr>
          <w:rFonts w:ascii="Garamond" w:hAnsi="Garamond"/>
          <w:bCs/>
          <w:color w:val="000000"/>
          <w:szCs w:val="24"/>
        </w:rPr>
        <w:t xml:space="preserve">art. 18 ust. 2 pkt 4 </w:t>
      </w:r>
      <w:r>
        <w:rPr>
          <w:rFonts w:ascii="Garamond" w:hAnsi="Garamond"/>
          <w:color w:val="000000"/>
          <w:szCs w:val="24"/>
        </w:rPr>
        <w:t>ustawy z dnia 8 marca 1990 r. o samorządzie gminnym (t.j.  Dz. U. z 2016 r. poz. 446, z późn. zm.) Rada Gminy uchwala, co następuje:</w:t>
      </w:r>
    </w:p>
    <w:p w:rsidR="000B782A" w:rsidRDefault="000B782A" w:rsidP="000B782A">
      <w:pPr>
        <w:keepNext/>
        <w:tabs>
          <w:tab w:val="right" w:pos="7655"/>
          <w:tab w:val="right" w:pos="9498"/>
        </w:tabs>
        <w:spacing w:before="240"/>
        <w:ind w:firstLine="284"/>
        <w:rPr>
          <w:rFonts w:ascii="Garamond" w:hAnsi="Garamond"/>
          <w:b/>
          <w:color w:val="000000"/>
          <w:sz w:val="24"/>
          <w:szCs w:val="24"/>
        </w:rPr>
      </w:pPr>
      <w:r>
        <w:rPr>
          <w:rFonts w:ascii="Garamond" w:hAnsi="Garamond"/>
          <w:b/>
          <w:color w:val="000000"/>
          <w:sz w:val="24"/>
          <w:szCs w:val="24"/>
        </w:rPr>
        <w:t>§ 1. </w:t>
      </w:r>
      <w:r>
        <w:rPr>
          <w:rFonts w:ascii="Garamond" w:hAnsi="Garamond"/>
          <w:bCs/>
          <w:color w:val="000000"/>
          <w:sz w:val="24"/>
          <w:szCs w:val="24"/>
        </w:rPr>
        <w:t>Ustala się dochody budżetu (Załącznik Nr 1) w kwocie</w:t>
      </w:r>
      <w:r>
        <w:rPr>
          <w:rFonts w:ascii="Garamond" w:hAnsi="Garamond"/>
          <w:bCs/>
          <w:color w:val="000000"/>
          <w:sz w:val="24"/>
          <w:szCs w:val="24"/>
        </w:rPr>
        <w:tab/>
        <w:t>-</w:t>
      </w:r>
      <w:r>
        <w:rPr>
          <w:rFonts w:ascii="Garamond" w:hAnsi="Garamond"/>
          <w:bCs/>
          <w:color w:val="000000"/>
          <w:sz w:val="24"/>
          <w:szCs w:val="24"/>
        </w:rPr>
        <w:tab/>
        <w:t>19.628.654 zł,</w:t>
      </w:r>
      <w:r>
        <w:rPr>
          <w:rFonts w:ascii="Garamond" w:hAnsi="Garamond"/>
          <w:bCs/>
          <w:color w:val="000000"/>
          <w:sz w:val="24"/>
          <w:szCs w:val="24"/>
        </w:rPr>
        <w:br/>
        <w:t>z tego:</w:t>
      </w:r>
    </w:p>
    <w:p w:rsidR="000B782A" w:rsidRDefault="000B782A" w:rsidP="000B782A">
      <w:pPr>
        <w:numPr>
          <w:ilvl w:val="0"/>
          <w:numId w:val="1"/>
        </w:numPr>
        <w:tabs>
          <w:tab w:val="right" w:pos="7655"/>
          <w:tab w:val="right" w:pos="9498"/>
        </w:tabs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dochody bieżące</w:t>
      </w:r>
      <w:r>
        <w:rPr>
          <w:rFonts w:ascii="Garamond" w:hAnsi="Garamond"/>
          <w:bCs/>
          <w:color w:val="000000"/>
          <w:sz w:val="24"/>
          <w:szCs w:val="24"/>
        </w:rPr>
        <w:tab/>
        <w:t>-</w:t>
      </w:r>
      <w:r>
        <w:rPr>
          <w:rFonts w:ascii="Garamond" w:hAnsi="Garamond"/>
          <w:bCs/>
          <w:color w:val="000000"/>
          <w:sz w:val="24"/>
          <w:szCs w:val="24"/>
        </w:rPr>
        <w:tab/>
        <w:t>16.831.964 zł,</w:t>
      </w:r>
    </w:p>
    <w:p w:rsidR="000B782A" w:rsidRDefault="000B782A" w:rsidP="000B782A">
      <w:pPr>
        <w:numPr>
          <w:ilvl w:val="0"/>
          <w:numId w:val="1"/>
        </w:numPr>
        <w:tabs>
          <w:tab w:val="right" w:pos="7655"/>
          <w:tab w:val="right" w:pos="9498"/>
        </w:tabs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dochody majątkowe</w:t>
      </w:r>
      <w:r>
        <w:rPr>
          <w:rFonts w:ascii="Garamond" w:hAnsi="Garamond"/>
          <w:bCs/>
          <w:color w:val="000000"/>
          <w:sz w:val="24"/>
          <w:szCs w:val="24"/>
        </w:rPr>
        <w:tab/>
        <w:t>-</w:t>
      </w:r>
      <w:r>
        <w:rPr>
          <w:rFonts w:ascii="Garamond" w:hAnsi="Garamond"/>
          <w:bCs/>
          <w:color w:val="000000"/>
          <w:sz w:val="24"/>
          <w:szCs w:val="24"/>
        </w:rPr>
        <w:tab/>
        <w:t>2.796.690 zł.</w:t>
      </w:r>
    </w:p>
    <w:p w:rsidR="000B782A" w:rsidRDefault="000B782A" w:rsidP="000B782A">
      <w:pPr>
        <w:keepNext/>
        <w:tabs>
          <w:tab w:val="right" w:pos="7655"/>
          <w:tab w:val="right" w:pos="9498"/>
        </w:tabs>
        <w:spacing w:before="240"/>
        <w:ind w:firstLine="284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/>
          <w:color w:val="000000"/>
          <w:sz w:val="24"/>
          <w:szCs w:val="24"/>
        </w:rPr>
        <w:t>§ 2. </w:t>
      </w:r>
      <w:r>
        <w:rPr>
          <w:rFonts w:ascii="Garamond" w:hAnsi="Garamond"/>
          <w:bCs/>
          <w:color w:val="000000"/>
          <w:sz w:val="24"/>
          <w:szCs w:val="24"/>
        </w:rPr>
        <w:t>Ustala się wydatki budżetu (Załącznik Nr 2) w kwocie</w:t>
      </w:r>
      <w:r>
        <w:rPr>
          <w:rFonts w:ascii="Garamond" w:hAnsi="Garamond"/>
          <w:bCs/>
          <w:color w:val="000000"/>
          <w:sz w:val="24"/>
          <w:szCs w:val="24"/>
        </w:rPr>
        <w:tab/>
        <w:t>-</w:t>
      </w:r>
      <w:r>
        <w:rPr>
          <w:rFonts w:ascii="Garamond" w:hAnsi="Garamond"/>
          <w:bCs/>
          <w:color w:val="000000"/>
          <w:sz w:val="24"/>
          <w:szCs w:val="24"/>
        </w:rPr>
        <w:tab/>
        <w:t>25.051.654 zł,</w:t>
      </w:r>
      <w:r>
        <w:rPr>
          <w:rFonts w:ascii="Garamond" w:hAnsi="Garamond"/>
          <w:bCs/>
          <w:color w:val="000000"/>
          <w:sz w:val="24"/>
          <w:szCs w:val="24"/>
        </w:rPr>
        <w:br/>
        <w:t>z tego:</w:t>
      </w:r>
    </w:p>
    <w:p w:rsidR="000B782A" w:rsidRDefault="000B782A" w:rsidP="000B782A">
      <w:pPr>
        <w:numPr>
          <w:ilvl w:val="0"/>
          <w:numId w:val="2"/>
        </w:numPr>
        <w:tabs>
          <w:tab w:val="right" w:pos="7655"/>
          <w:tab w:val="right" w:pos="9498"/>
        </w:tabs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wydatki bieżące</w:t>
      </w:r>
      <w:r>
        <w:rPr>
          <w:rFonts w:ascii="Garamond" w:hAnsi="Garamond"/>
          <w:bCs/>
          <w:color w:val="000000"/>
          <w:sz w:val="24"/>
          <w:szCs w:val="24"/>
        </w:rPr>
        <w:tab/>
        <w:t>-</w:t>
      </w:r>
      <w:r>
        <w:rPr>
          <w:rFonts w:ascii="Garamond" w:hAnsi="Garamond"/>
          <w:bCs/>
          <w:color w:val="000000"/>
          <w:sz w:val="24"/>
          <w:szCs w:val="24"/>
        </w:rPr>
        <w:tab/>
        <w:t>16.035.130 zł,</w:t>
      </w:r>
    </w:p>
    <w:p w:rsidR="000B782A" w:rsidRDefault="000B782A" w:rsidP="000B782A">
      <w:pPr>
        <w:numPr>
          <w:ilvl w:val="0"/>
          <w:numId w:val="2"/>
        </w:numPr>
        <w:tabs>
          <w:tab w:val="right" w:pos="7655"/>
          <w:tab w:val="right" w:pos="9498"/>
        </w:tabs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wydatki majątkowe</w:t>
      </w:r>
      <w:r>
        <w:rPr>
          <w:rFonts w:ascii="Garamond" w:hAnsi="Garamond"/>
          <w:bCs/>
          <w:color w:val="000000"/>
          <w:sz w:val="24"/>
          <w:szCs w:val="24"/>
        </w:rPr>
        <w:tab/>
        <w:t>-</w:t>
      </w:r>
      <w:r>
        <w:rPr>
          <w:rFonts w:ascii="Garamond" w:hAnsi="Garamond"/>
          <w:bCs/>
          <w:color w:val="000000"/>
          <w:sz w:val="24"/>
          <w:szCs w:val="24"/>
        </w:rPr>
        <w:tab/>
        <w:t>9.016.524 zł.</w:t>
      </w:r>
    </w:p>
    <w:p w:rsidR="000B782A" w:rsidRDefault="000B782A" w:rsidP="000B782A">
      <w:pPr>
        <w:keepNext/>
        <w:tabs>
          <w:tab w:val="right" w:pos="7655"/>
          <w:tab w:val="right" w:pos="9498"/>
        </w:tabs>
        <w:spacing w:before="240"/>
        <w:ind w:firstLine="284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/>
          <w:color w:val="000000"/>
          <w:sz w:val="24"/>
          <w:szCs w:val="24"/>
        </w:rPr>
        <w:t>§ 3. </w:t>
      </w:r>
      <w:r>
        <w:rPr>
          <w:rFonts w:ascii="Garamond" w:hAnsi="Garamond"/>
          <w:bCs/>
          <w:color w:val="000000"/>
          <w:sz w:val="24"/>
          <w:szCs w:val="24"/>
        </w:rPr>
        <w:t>Ustala się planowany deficyt budżetu w kwocie</w:t>
      </w:r>
      <w:r>
        <w:rPr>
          <w:rFonts w:ascii="Garamond" w:hAnsi="Garamond"/>
          <w:bCs/>
          <w:color w:val="000000"/>
          <w:sz w:val="24"/>
          <w:szCs w:val="24"/>
        </w:rPr>
        <w:tab/>
        <w:t>-</w:t>
      </w:r>
      <w:r>
        <w:rPr>
          <w:rFonts w:ascii="Garamond" w:hAnsi="Garamond"/>
          <w:bCs/>
          <w:color w:val="000000"/>
          <w:sz w:val="24"/>
          <w:szCs w:val="24"/>
        </w:rPr>
        <w:tab/>
        <w:t>5.423.000 zł,</w:t>
      </w:r>
    </w:p>
    <w:p w:rsidR="000B782A" w:rsidRDefault="000B782A" w:rsidP="000B782A">
      <w:pPr>
        <w:tabs>
          <w:tab w:val="right" w:pos="7655"/>
          <w:tab w:val="right" w:pos="9498"/>
        </w:tabs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który zostanie pokryty przychodami pochodzącymi z:</w:t>
      </w:r>
    </w:p>
    <w:p w:rsidR="000B782A" w:rsidRDefault="000B782A" w:rsidP="000B782A">
      <w:pPr>
        <w:tabs>
          <w:tab w:val="right" w:pos="7655"/>
          <w:tab w:val="right" w:pos="9498"/>
        </w:tabs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 xml:space="preserve">1) zaciąganych kredytów  </w:t>
      </w:r>
      <w:r>
        <w:rPr>
          <w:rFonts w:ascii="Garamond" w:hAnsi="Garamond"/>
          <w:bCs/>
          <w:color w:val="000000"/>
          <w:sz w:val="24"/>
          <w:szCs w:val="24"/>
        </w:rPr>
        <w:tab/>
        <w:t>-</w:t>
      </w:r>
      <w:r>
        <w:rPr>
          <w:rFonts w:ascii="Garamond" w:hAnsi="Garamond"/>
          <w:bCs/>
          <w:color w:val="000000"/>
          <w:sz w:val="24"/>
          <w:szCs w:val="24"/>
        </w:rPr>
        <w:tab/>
        <w:t>3.103.000 zł,</w:t>
      </w:r>
    </w:p>
    <w:p w:rsidR="000B782A" w:rsidRDefault="000B782A" w:rsidP="000B782A">
      <w:pPr>
        <w:tabs>
          <w:tab w:val="right" w:pos="7655"/>
          <w:tab w:val="right" w:pos="9498"/>
        </w:tabs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 xml:space="preserve">2) zaciąganych pożyczek </w:t>
      </w:r>
      <w:r>
        <w:rPr>
          <w:rFonts w:ascii="Garamond" w:hAnsi="Garamond"/>
          <w:bCs/>
          <w:color w:val="000000"/>
          <w:sz w:val="24"/>
          <w:szCs w:val="24"/>
        </w:rPr>
        <w:tab/>
        <w:t>-</w:t>
      </w:r>
      <w:r>
        <w:rPr>
          <w:rFonts w:ascii="Garamond" w:hAnsi="Garamond"/>
          <w:bCs/>
          <w:color w:val="000000"/>
          <w:sz w:val="24"/>
          <w:szCs w:val="24"/>
        </w:rPr>
        <w:tab/>
        <w:t>2.320.000 zł.</w:t>
      </w:r>
    </w:p>
    <w:p w:rsidR="000B782A" w:rsidRDefault="000B782A" w:rsidP="000B782A">
      <w:pPr>
        <w:keepNext/>
        <w:tabs>
          <w:tab w:val="right" w:pos="7655"/>
          <w:tab w:val="right" w:pos="9498"/>
        </w:tabs>
        <w:spacing w:before="240"/>
        <w:ind w:firstLine="284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/>
          <w:color w:val="000000"/>
          <w:sz w:val="24"/>
          <w:szCs w:val="24"/>
        </w:rPr>
        <w:t>§ 4. </w:t>
      </w:r>
      <w:r>
        <w:rPr>
          <w:rFonts w:ascii="Garamond" w:hAnsi="Garamond"/>
          <w:bCs/>
          <w:color w:val="000000"/>
          <w:sz w:val="24"/>
          <w:szCs w:val="24"/>
        </w:rPr>
        <w:t xml:space="preserve">Ustala się przychody i rozchody budżetu (Załącznik Nr 3) </w:t>
      </w:r>
      <w:r>
        <w:rPr>
          <w:rFonts w:ascii="Garamond" w:hAnsi="Garamond"/>
          <w:bCs/>
          <w:color w:val="000000"/>
          <w:sz w:val="24"/>
          <w:szCs w:val="24"/>
        </w:rPr>
        <w:br/>
        <w:t>w kwotach:</w:t>
      </w:r>
    </w:p>
    <w:p w:rsidR="000B782A" w:rsidRDefault="000B782A" w:rsidP="000B782A">
      <w:pPr>
        <w:numPr>
          <w:ilvl w:val="0"/>
          <w:numId w:val="3"/>
        </w:numPr>
        <w:tabs>
          <w:tab w:val="right" w:pos="7655"/>
          <w:tab w:val="right" w:pos="9498"/>
        </w:tabs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przychody</w:t>
      </w:r>
      <w:r>
        <w:rPr>
          <w:rFonts w:ascii="Garamond" w:hAnsi="Garamond"/>
          <w:bCs/>
          <w:color w:val="000000"/>
          <w:sz w:val="24"/>
          <w:szCs w:val="24"/>
        </w:rPr>
        <w:tab/>
        <w:t>-</w:t>
      </w:r>
      <w:r>
        <w:rPr>
          <w:rFonts w:ascii="Garamond" w:hAnsi="Garamond"/>
          <w:bCs/>
          <w:color w:val="000000"/>
          <w:sz w:val="24"/>
          <w:szCs w:val="24"/>
        </w:rPr>
        <w:tab/>
        <w:t>7.208.976 zł,</w:t>
      </w:r>
    </w:p>
    <w:p w:rsidR="000B782A" w:rsidRDefault="000B782A" w:rsidP="000B782A">
      <w:pPr>
        <w:numPr>
          <w:ilvl w:val="0"/>
          <w:numId w:val="3"/>
        </w:numPr>
        <w:tabs>
          <w:tab w:val="right" w:pos="7655"/>
          <w:tab w:val="right" w:pos="9498"/>
        </w:tabs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rozchody</w:t>
      </w:r>
      <w:r>
        <w:rPr>
          <w:rFonts w:ascii="Garamond" w:hAnsi="Garamond"/>
          <w:bCs/>
          <w:color w:val="000000"/>
          <w:sz w:val="24"/>
          <w:szCs w:val="24"/>
        </w:rPr>
        <w:tab/>
        <w:t>-</w:t>
      </w:r>
      <w:r>
        <w:rPr>
          <w:rFonts w:ascii="Garamond" w:hAnsi="Garamond"/>
          <w:bCs/>
          <w:color w:val="000000"/>
          <w:sz w:val="24"/>
          <w:szCs w:val="24"/>
        </w:rPr>
        <w:tab/>
        <w:t>1.785.976 zł.</w:t>
      </w:r>
    </w:p>
    <w:p w:rsidR="000B782A" w:rsidRDefault="000B782A" w:rsidP="000B782A">
      <w:pPr>
        <w:keepNext/>
        <w:tabs>
          <w:tab w:val="right" w:pos="7655"/>
          <w:tab w:val="right" w:pos="9498"/>
        </w:tabs>
        <w:spacing w:before="240"/>
        <w:ind w:firstLine="284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/>
          <w:color w:val="000000"/>
          <w:sz w:val="24"/>
          <w:szCs w:val="24"/>
        </w:rPr>
        <w:t>§ 5</w:t>
      </w:r>
      <w:r>
        <w:rPr>
          <w:rFonts w:ascii="Garamond" w:hAnsi="Garamond"/>
          <w:bCs/>
          <w:color w:val="000000"/>
          <w:sz w:val="24"/>
          <w:szCs w:val="24"/>
        </w:rPr>
        <w:t>. W budżecie tworzy się rezerwy:</w:t>
      </w:r>
    </w:p>
    <w:p w:rsidR="000B782A" w:rsidRDefault="000B782A" w:rsidP="000B782A">
      <w:pPr>
        <w:numPr>
          <w:ilvl w:val="0"/>
          <w:numId w:val="4"/>
        </w:numPr>
        <w:tabs>
          <w:tab w:val="right" w:pos="7655"/>
          <w:tab w:val="right" w:pos="9498"/>
        </w:tabs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ogólną w </w:t>
      </w:r>
      <w:r>
        <w:rPr>
          <w:rFonts w:ascii="Garamond" w:hAnsi="Garamond"/>
          <w:bCs/>
          <w:color w:val="000000"/>
          <w:sz w:val="24"/>
          <w:szCs w:val="24"/>
        </w:rPr>
        <w:t>kwocie</w:t>
      </w:r>
      <w:r>
        <w:rPr>
          <w:rFonts w:ascii="Garamond" w:hAnsi="Garamond"/>
          <w:color w:val="000000"/>
          <w:sz w:val="24"/>
          <w:szCs w:val="24"/>
        </w:rPr>
        <w:tab/>
      </w:r>
      <w:r>
        <w:rPr>
          <w:rFonts w:ascii="Garamond" w:hAnsi="Garamond"/>
          <w:bCs/>
          <w:color w:val="000000"/>
          <w:sz w:val="24"/>
          <w:szCs w:val="24"/>
        </w:rPr>
        <w:t>-</w:t>
      </w:r>
      <w:r>
        <w:rPr>
          <w:rFonts w:ascii="Garamond" w:hAnsi="Garamond"/>
          <w:bCs/>
          <w:color w:val="000000"/>
          <w:sz w:val="24"/>
          <w:szCs w:val="24"/>
        </w:rPr>
        <w:tab/>
        <w:t>29.890 zł,</w:t>
      </w:r>
    </w:p>
    <w:p w:rsidR="000B782A" w:rsidRDefault="000B782A" w:rsidP="000B782A">
      <w:pPr>
        <w:numPr>
          <w:ilvl w:val="0"/>
          <w:numId w:val="4"/>
        </w:numPr>
        <w:tabs>
          <w:tab w:val="right" w:pos="7655"/>
          <w:tab w:val="right" w:pos="9498"/>
        </w:tabs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celową w </w:t>
      </w:r>
      <w:r>
        <w:rPr>
          <w:rFonts w:ascii="Garamond" w:hAnsi="Garamond"/>
          <w:bCs/>
          <w:color w:val="000000"/>
          <w:sz w:val="24"/>
          <w:szCs w:val="24"/>
        </w:rPr>
        <w:t>kwocie</w:t>
      </w:r>
      <w:r>
        <w:rPr>
          <w:rFonts w:ascii="Garamond" w:hAnsi="Garamond"/>
          <w:color w:val="000000"/>
          <w:sz w:val="24"/>
          <w:szCs w:val="24"/>
        </w:rPr>
        <w:tab/>
      </w:r>
      <w:r>
        <w:rPr>
          <w:rFonts w:ascii="Garamond" w:hAnsi="Garamond"/>
          <w:bCs/>
          <w:color w:val="000000"/>
          <w:sz w:val="24"/>
          <w:szCs w:val="24"/>
        </w:rPr>
        <w:t>-</w:t>
      </w:r>
      <w:r>
        <w:rPr>
          <w:rFonts w:ascii="Garamond" w:hAnsi="Garamond"/>
          <w:bCs/>
          <w:color w:val="000000"/>
          <w:sz w:val="24"/>
          <w:szCs w:val="24"/>
        </w:rPr>
        <w:tab/>
        <w:t>51.110 zł,</w:t>
      </w:r>
    </w:p>
    <w:p w:rsidR="000B782A" w:rsidRDefault="000B782A" w:rsidP="000B782A">
      <w:pPr>
        <w:pStyle w:val="Tekstpodstawowywcity2"/>
        <w:spacing w:line="240" w:lineRule="auto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 xml:space="preserve">z przeznaczeniem na: </w:t>
      </w:r>
    </w:p>
    <w:p w:rsidR="000B782A" w:rsidRDefault="000B782A" w:rsidP="000B782A">
      <w:pPr>
        <w:numPr>
          <w:ilvl w:val="1"/>
          <w:numId w:val="4"/>
        </w:numPr>
        <w:tabs>
          <w:tab w:val="clear" w:pos="1440"/>
          <w:tab w:val="num" w:pos="567"/>
          <w:tab w:val="right" w:pos="7655"/>
          <w:tab w:val="right" w:pos="9498"/>
        </w:tabs>
        <w:ind w:left="567" w:hanging="283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realizację zadań z zakresu zarządzania kryzysowego</w:t>
      </w:r>
      <w:r>
        <w:rPr>
          <w:rFonts w:ascii="Garamond" w:hAnsi="Garamond"/>
          <w:color w:val="000000"/>
          <w:sz w:val="24"/>
          <w:szCs w:val="24"/>
        </w:rPr>
        <w:tab/>
      </w:r>
      <w:r>
        <w:rPr>
          <w:rFonts w:ascii="Garamond" w:hAnsi="Garamond"/>
          <w:bCs/>
          <w:color w:val="000000"/>
          <w:sz w:val="24"/>
          <w:szCs w:val="24"/>
        </w:rPr>
        <w:t>-</w:t>
      </w:r>
      <w:r>
        <w:rPr>
          <w:rFonts w:ascii="Garamond" w:hAnsi="Garamond"/>
          <w:bCs/>
          <w:color w:val="000000"/>
          <w:sz w:val="24"/>
          <w:szCs w:val="24"/>
        </w:rPr>
        <w:tab/>
        <w:t>51.110 zł.</w:t>
      </w:r>
    </w:p>
    <w:p w:rsidR="000B782A" w:rsidRDefault="000B782A" w:rsidP="000B782A">
      <w:pPr>
        <w:keepNext/>
        <w:tabs>
          <w:tab w:val="right" w:pos="7655"/>
          <w:tab w:val="right" w:pos="9498"/>
        </w:tabs>
        <w:spacing w:before="240"/>
        <w:ind w:firstLine="284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b/>
          <w:color w:val="000000"/>
          <w:sz w:val="24"/>
          <w:szCs w:val="24"/>
        </w:rPr>
        <w:t>§ 6</w:t>
      </w:r>
      <w:r>
        <w:rPr>
          <w:rFonts w:ascii="Garamond" w:hAnsi="Garamond"/>
          <w:bCs/>
          <w:color w:val="000000"/>
          <w:sz w:val="24"/>
          <w:szCs w:val="24"/>
        </w:rPr>
        <w:t>. 1. </w:t>
      </w:r>
      <w:r>
        <w:rPr>
          <w:rFonts w:ascii="Garamond" w:hAnsi="Garamond"/>
          <w:color w:val="000000"/>
          <w:sz w:val="24"/>
          <w:szCs w:val="24"/>
        </w:rPr>
        <w:t>Dochody i wydatki związane z realizacją:</w:t>
      </w:r>
    </w:p>
    <w:p w:rsidR="000B782A" w:rsidRDefault="000B782A" w:rsidP="000B782A">
      <w:pPr>
        <w:numPr>
          <w:ilvl w:val="0"/>
          <w:numId w:val="5"/>
        </w:numPr>
        <w:tabs>
          <w:tab w:val="right" w:pos="7655"/>
          <w:tab w:val="right" w:pos="9498"/>
        </w:tabs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zadań z zakresu administracji rządowej i innych zleconych jednostce samorządu terytorialnego odrębnymi ustawami, zgodnie z załącznikiem Nr 4,</w:t>
      </w:r>
    </w:p>
    <w:p w:rsidR="000B782A" w:rsidRDefault="000B782A" w:rsidP="000B782A">
      <w:pPr>
        <w:numPr>
          <w:ilvl w:val="0"/>
          <w:numId w:val="5"/>
        </w:numPr>
        <w:tabs>
          <w:tab w:val="right" w:pos="7655"/>
          <w:tab w:val="right" w:pos="9498"/>
        </w:tabs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zadań realizowanych w drodze umów lub porozumień między jednostkami samorządu terytorialnego, zgodnie z załącznikiem Nr 5.</w:t>
      </w:r>
    </w:p>
    <w:p w:rsidR="000B782A" w:rsidRDefault="000B782A" w:rsidP="000B782A">
      <w:pPr>
        <w:keepNext/>
        <w:tabs>
          <w:tab w:val="right" w:pos="7655"/>
          <w:tab w:val="right" w:pos="9498"/>
        </w:tabs>
        <w:spacing w:before="240"/>
        <w:ind w:firstLine="284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/>
          <w:color w:val="000000"/>
          <w:sz w:val="24"/>
          <w:szCs w:val="24"/>
        </w:rPr>
        <w:t>§ 7. </w:t>
      </w:r>
      <w:r>
        <w:rPr>
          <w:rFonts w:ascii="Garamond" w:hAnsi="Garamond"/>
          <w:color w:val="000000"/>
          <w:sz w:val="24"/>
          <w:szCs w:val="24"/>
        </w:rPr>
        <w:t>1.</w:t>
      </w:r>
      <w:r>
        <w:rPr>
          <w:rFonts w:ascii="Garamond" w:hAnsi="Garamond"/>
          <w:bCs/>
          <w:color w:val="000000"/>
          <w:sz w:val="24"/>
          <w:szCs w:val="24"/>
        </w:rPr>
        <w:t>Ustala się wydatki jednostek pomocniczych (Załącznik Nr 6)</w:t>
      </w:r>
      <w:r>
        <w:rPr>
          <w:rFonts w:ascii="Garamond" w:hAnsi="Garamond"/>
          <w:bCs/>
          <w:color w:val="000000"/>
          <w:sz w:val="24"/>
          <w:szCs w:val="24"/>
        </w:rPr>
        <w:br/>
        <w:t>w kwocie</w:t>
      </w:r>
      <w:r>
        <w:rPr>
          <w:rFonts w:ascii="Garamond" w:hAnsi="Garamond"/>
          <w:bCs/>
          <w:color w:val="000000"/>
          <w:sz w:val="24"/>
          <w:szCs w:val="24"/>
        </w:rPr>
        <w:tab/>
        <w:t>-</w:t>
      </w:r>
      <w:r>
        <w:rPr>
          <w:rFonts w:ascii="Garamond" w:hAnsi="Garamond"/>
          <w:bCs/>
          <w:color w:val="000000"/>
          <w:sz w:val="24"/>
          <w:szCs w:val="24"/>
        </w:rPr>
        <w:tab/>
        <w:t>259.598 zł,</w:t>
      </w:r>
      <w:r>
        <w:rPr>
          <w:rFonts w:ascii="Garamond" w:hAnsi="Garamond"/>
          <w:bCs/>
          <w:color w:val="000000"/>
          <w:sz w:val="24"/>
          <w:szCs w:val="24"/>
        </w:rPr>
        <w:br/>
        <w:t>z tego:</w:t>
      </w:r>
    </w:p>
    <w:p w:rsidR="000B782A" w:rsidRDefault="000B782A" w:rsidP="000B782A">
      <w:pPr>
        <w:numPr>
          <w:ilvl w:val="0"/>
          <w:numId w:val="6"/>
        </w:numPr>
        <w:tabs>
          <w:tab w:val="right" w:pos="7655"/>
          <w:tab w:val="right" w:pos="9498"/>
        </w:tabs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w ramach funduszu sołeckiego</w:t>
      </w:r>
      <w:r>
        <w:rPr>
          <w:rFonts w:ascii="Garamond" w:hAnsi="Garamond"/>
          <w:bCs/>
          <w:color w:val="000000"/>
          <w:sz w:val="24"/>
          <w:szCs w:val="24"/>
        </w:rPr>
        <w:tab/>
        <w:t>-</w:t>
      </w:r>
      <w:r>
        <w:rPr>
          <w:rFonts w:ascii="Garamond" w:hAnsi="Garamond"/>
          <w:bCs/>
          <w:color w:val="000000"/>
          <w:sz w:val="24"/>
          <w:szCs w:val="24"/>
        </w:rPr>
        <w:tab/>
        <w:t>259.598 zł.</w:t>
      </w:r>
    </w:p>
    <w:p w:rsidR="000B782A" w:rsidRDefault="000B782A" w:rsidP="000B782A">
      <w:pPr>
        <w:tabs>
          <w:tab w:val="right" w:pos="7655"/>
          <w:tab w:val="right" w:pos="9498"/>
        </w:tabs>
        <w:rPr>
          <w:rFonts w:ascii="Garamond" w:hAnsi="Garamond"/>
          <w:b/>
          <w:color w:val="000000"/>
          <w:sz w:val="24"/>
          <w:szCs w:val="24"/>
        </w:rPr>
      </w:pPr>
    </w:p>
    <w:p w:rsidR="000B782A" w:rsidRDefault="000B782A" w:rsidP="000B782A">
      <w:pPr>
        <w:tabs>
          <w:tab w:val="right" w:pos="7655"/>
          <w:tab w:val="right" w:pos="9498"/>
        </w:tabs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b/>
          <w:color w:val="000000"/>
          <w:sz w:val="24"/>
          <w:szCs w:val="24"/>
        </w:rPr>
        <w:tab/>
        <w:t xml:space="preserve">    § 8.</w:t>
      </w:r>
      <w:r>
        <w:rPr>
          <w:rFonts w:ascii="Garamond" w:hAnsi="Garamond"/>
          <w:color w:val="000000"/>
          <w:sz w:val="24"/>
          <w:szCs w:val="24"/>
        </w:rPr>
        <w:t xml:space="preserve"> Ustala się planowane dochody bieżące z tytułu opłat i kar za korzystanie ze środowiska, i wydatki nimi finansowane w kwocie</w:t>
      </w:r>
      <w:r>
        <w:rPr>
          <w:rFonts w:ascii="Garamond" w:hAnsi="Garamond"/>
          <w:color w:val="000000"/>
          <w:sz w:val="24"/>
          <w:szCs w:val="24"/>
        </w:rPr>
        <w:tab/>
        <w:t>-</w:t>
      </w:r>
      <w:r>
        <w:rPr>
          <w:rFonts w:ascii="Garamond" w:hAnsi="Garamond"/>
          <w:color w:val="000000"/>
          <w:sz w:val="24"/>
          <w:szCs w:val="24"/>
        </w:rPr>
        <w:tab/>
        <w:t xml:space="preserve">700.000 zł, </w:t>
      </w:r>
    </w:p>
    <w:p w:rsidR="000B782A" w:rsidRDefault="000B782A" w:rsidP="000B782A">
      <w:pPr>
        <w:tabs>
          <w:tab w:val="right" w:pos="7655"/>
          <w:tab w:val="right" w:pos="9498"/>
        </w:tabs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zgodnie z załącznikiem Nr 7.  </w:t>
      </w:r>
    </w:p>
    <w:p w:rsidR="000B782A" w:rsidRDefault="000B782A" w:rsidP="000B782A">
      <w:pPr>
        <w:keepNext/>
        <w:tabs>
          <w:tab w:val="right" w:pos="7655"/>
          <w:tab w:val="right" w:pos="9498"/>
        </w:tabs>
        <w:spacing w:before="240"/>
        <w:ind w:firstLine="284"/>
        <w:rPr>
          <w:rFonts w:ascii="Garamond" w:hAnsi="Garamond"/>
          <w:b/>
          <w:color w:val="000000"/>
          <w:sz w:val="24"/>
          <w:szCs w:val="24"/>
        </w:rPr>
      </w:pPr>
    </w:p>
    <w:p w:rsidR="000B782A" w:rsidRDefault="000B782A" w:rsidP="000B782A">
      <w:pPr>
        <w:keepNext/>
        <w:tabs>
          <w:tab w:val="right" w:pos="7655"/>
          <w:tab w:val="right" w:pos="9498"/>
        </w:tabs>
        <w:spacing w:before="240"/>
        <w:ind w:firstLine="284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b/>
          <w:color w:val="000000"/>
          <w:sz w:val="24"/>
          <w:szCs w:val="24"/>
        </w:rPr>
        <w:t>§ 9. </w:t>
      </w:r>
      <w:r>
        <w:rPr>
          <w:rFonts w:ascii="Garamond" w:hAnsi="Garamond"/>
          <w:color w:val="000000"/>
          <w:sz w:val="24"/>
          <w:szCs w:val="24"/>
        </w:rPr>
        <w:t xml:space="preserve">1. </w:t>
      </w:r>
      <w:r>
        <w:rPr>
          <w:rFonts w:ascii="Garamond" w:hAnsi="Garamond"/>
          <w:bCs/>
          <w:color w:val="000000"/>
          <w:sz w:val="24"/>
          <w:szCs w:val="24"/>
        </w:rPr>
        <w:t>Ustala się dochody w kwocie</w:t>
      </w:r>
      <w:r>
        <w:rPr>
          <w:rFonts w:ascii="Garamond" w:hAnsi="Garamond"/>
          <w:bCs/>
          <w:color w:val="000000"/>
          <w:sz w:val="24"/>
          <w:szCs w:val="24"/>
        </w:rPr>
        <w:tab/>
        <w:t>-</w:t>
      </w:r>
      <w:r>
        <w:rPr>
          <w:rFonts w:ascii="Garamond" w:hAnsi="Garamond"/>
          <w:bCs/>
          <w:color w:val="000000"/>
          <w:sz w:val="24"/>
          <w:szCs w:val="24"/>
        </w:rPr>
        <w:tab/>
        <w:t>34.000 zł,</w:t>
      </w:r>
    </w:p>
    <w:p w:rsidR="000B782A" w:rsidRDefault="000B782A" w:rsidP="000B782A">
      <w:pPr>
        <w:tabs>
          <w:tab w:val="right" w:pos="7655"/>
          <w:tab w:val="right" w:pos="9498"/>
        </w:tabs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z tytułu wydawania zezwoleń na sprzedaż napojów alkoholowych.</w:t>
      </w:r>
    </w:p>
    <w:p w:rsidR="000B782A" w:rsidRDefault="000B782A" w:rsidP="000B782A">
      <w:pPr>
        <w:tabs>
          <w:tab w:val="right" w:pos="7655"/>
          <w:tab w:val="right" w:pos="9498"/>
        </w:tabs>
        <w:ind w:firstLine="284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2. Ustala się wydatki w </w:t>
      </w:r>
      <w:r>
        <w:rPr>
          <w:rFonts w:ascii="Garamond" w:hAnsi="Garamond"/>
          <w:bCs/>
          <w:color w:val="000000"/>
          <w:sz w:val="24"/>
          <w:szCs w:val="24"/>
        </w:rPr>
        <w:t>kwocie</w:t>
      </w:r>
      <w:r>
        <w:rPr>
          <w:rFonts w:ascii="Garamond" w:hAnsi="Garamond"/>
          <w:color w:val="000000"/>
          <w:sz w:val="24"/>
          <w:szCs w:val="24"/>
        </w:rPr>
        <w:tab/>
      </w:r>
      <w:r>
        <w:rPr>
          <w:rFonts w:ascii="Garamond" w:hAnsi="Garamond"/>
          <w:bCs/>
          <w:color w:val="000000"/>
          <w:sz w:val="24"/>
          <w:szCs w:val="24"/>
        </w:rPr>
        <w:t>-</w:t>
      </w:r>
      <w:r>
        <w:rPr>
          <w:rFonts w:ascii="Garamond" w:hAnsi="Garamond"/>
          <w:bCs/>
          <w:color w:val="000000"/>
          <w:sz w:val="24"/>
          <w:szCs w:val="24"/>
        </w:rPr>
        <w:tab/>
        <w:t>33.000 zł,</w:t>
      </w:r>
    </w:p>
    <w:p w:rsidR="000B782A" w:rsidRDefault="000B782A" w:rsidP="000B782A">
      <w:pPr>
        <w:tabs>
          <w:tab w:val="right" w:pos="7655"/>
          <w:tab w:val="right" w:pos="9498"/>
        </w:tabs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na realizację zadań określonych w gminnym programie profilaktyki i rozwiązywania problemów alkoholowych.</w:t>
      </w:r>
    </w:p>
    <w:p w:rsidR="000B782A" w:rsidRDefault="000B782A" w:rsidP="000B782A">
      <w:pPr>
        <w:tabs>
          <w:tab w:val="right" w:pos="7655"/>
          <w:tab w:val="right" w:pos="9498"/>
        </w:tabs>
        <w:ind w:firstLine="284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3. Ustala się wydatki w </w:t>
      </w:r>
      <w:r>
        <w:rPr>
          <w:rFonts w:ascii="Garamond" w:hAnsi="Garamond"/>
          <w:bCs/>
          <w:color w:val="000000"/>
          <w:sz w:val="24"/>
          <w:szCs w:val="24"/>
        </w:rPr>
        <w:t>kwocie</w:t>
      </w:r>
      <w:r>
        <w:rPr>
          <w:rFonts w:ascii="Garamond" w:hAnsi="Garamond"/>
          <w:color w:val="000000"/>
          <w:sz w:val="24"/>
          <w:szCs w:val="24"/>
        </w:rPr>
        <w:tab/>
      </w:r>
      <w:r>
        <w:rPr>
          <w:rFonts w:ascii="Garamond" w:hAnsi="Garamond"/>
          <w:bCs/>
          <w:color w:val="000000"/>
          <w:sz w:val="24"/>
          <w:szCs w:val="24"/>
        </w:rPr>
        <w:t>-</w:t>
      </w:r>
      <w:r>
        <w:rPr>
          <w:rFonts w:ascii="Garamond" w:hAnsi="Garamond"/>
          <w:bCs/>
          <w:color w:val="000000"/>
          <w:sz w:val="24"/>
          <w:szCs w:val="24"/>
        </w:rPr>
        <w:tab/>
        <w:t>1.000 zł.</w:t>
      </w:r>
    </w:p>
    <w:p w:rsidR="000B782A" w:rsidRDefault="000B782A" w:rsidP="000B782A">
      <w:pPr>
        <w:tabs>
          <w:tab w:val="right" w:pos="7655"/>
          <w:tab w:val="right" w:pos="9498"/>
        </w:tabs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na realizację zadań określonych w gminnym programie przeciwdziałania narkomanii,</w:t>
      </w:r>
    </w:p>
    <w:p w:rsidR="000B782A" w:rsidRDefault="000B782A" w:rsidP="000B782A">
      <w:pPr>
        <w:tabs>
          <w:tab w:val="right" w:pos="7655"/>
          <w:tab w:val="right" w:pos="9498"/>
        </w:tabs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zgodnie z załącznikiem Nr 8.</w:t>
      </w:r>
    </w:p>
    <w:p w:rsidR="000B782A" w:rsidRDefault="000B782A" w:rsidP="000B782A">
      <w:pPr>
        <w:tabs>
          <w:tab w:val="right" w:pos="7655"/>
          <w:tab w:val="right" w:pos="9498"/>
        </w:tabs>
        <w:rPr>
          <w:rFonts w:ascii="Garamond" w:hAnsi="Garamond"/>
          <w:color w:val="000000"/>
          <w:sz w:val="24"/>
          <w:szCs w:val="24"/>
        </w:rPr>
      </w:pPr>
    </w:p>
    <w:p w:rsidR="000B782A" w:rsidRDefault="000B782A" w:rsidP="000B782A">
      <w:pPr>
        <w:tabs>
          <w:tab w:val="right" w:pos="7655"/>
          <w:tab w:val="right" w:pos="9498"/>
        </w:tabs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     </w:t>
      </w:r>
      <w:r>
        <w:rPr>
          <w:rFonts w:ascii="Garamond" w:hAnsi="Garamond"/>
          <w:b/>
          <w:color w:val="000000"/>
          <w:sz w:val="24"/>
          <w:szCs w:val="24"/>
        </w:rPr>
        <w:t>§ 10.</w:t>
      </w:r>
      <w:r>
        <w:rPr>
          <w:rFonts w:ascii="Garamond" w:hAnsi="Garamond"/>
          <w:color w:val="000000"/>
          <w:sz w:val="24"/>
          <w:szCs w:val="24"/>
        </w:rPr>
        <w:t xml:space="preserve"> Ustala się planowane dochody bieżące z tytułu opłat za gospodarowanie odpadami, i wydatki nimi finansowane w kwocie</w:t>
      </w:r>
      <w:r>
        <w:rPr>
          <w:rFonts w:ascii="Garamond" w:hAnsi="Garamond"/>
          <w:color w:val="000000"/>
          <w:sz w:val="24"/>
          <w:szCs w:val="24"/>
        </w:rPr>
        <w:tab/>
        <w:t>-</w:t>
      </w:r>
      <w:r>
        <w:rPr>
          <w:rFonts w:ascii="Garamond" w:hAnsi="Garamond"/>
          <w:color w:val="000000"/>
          <w:sz w:val="24"/>
          <w:szCs w:val="24"/>
        </w:rPr>
        <w:tab/>
        <w:t xml:space="preserve">425.000 zł, </w:t>
      </w:r>
    </w:p>
    <w:p w:rsidR="000B782A" w:rsidRDefault="000B782A" w:rsidP="000B782A">
      <w:pPr>
        <w:tabs>
          <w:tab w:val="right" w:pos="7655"/>
          <w:tab w:val="right" w:pos="9498"/>
        </w:tabs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zgodnie z załącznikiem Nr 9.  </w:t>
      </w:r>
    </w:p>
    <w:p w:rsidR="000B782A" w:rsidRDefault="000B782A" w:rsidP="000B782A">
      <w:pPr>
        <w:tabs>
          <w:tab w:val="right" w:pos="7655"/>
          <w:tab w:val="right" w:pos="9498"/>
        </w:tabs>
        <w:spacing w:before="240"/>
        <w:ind w:firstLine="284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/>
          <w:color w:val="000000"/>
          <w:sz w:val="24"/>
          <w:szCs w:val="24"/>
        </w:rPr>
        <w:t>§ 11.</w:t>
      </w:r>
      <w:r>
        <w:rPr>
          <w:rFonts w:ascii="Garamond" w:hAnsi="Garamond"/>
          <w:bCs/>
          <w:color w:val="000000"/>
          <w:sz w:val="24"/>
          <w:szCs w:val="24"/>
        </w:rPr>
        <w:t xml:space="preserve"> Ustala się limity zobowiązań z tytułu zaciąganych kredytów i pożyczek oraz emitowanych papierów wartościowych na:</w:t>
      </w:r>
    </w:p>
    <w:p w:rsidR="000B782A" w:rsidRDefault="000B782A" w:rsidP="000B782A">
      <w:pPr>
        <w:numPr>
          <w:ilvl w:val="0"/>
          <w:numId w:val="7"/>
        </w:numPr>
        <w:tabs>
          <w:tab w:val="right" w:pos="7655"/>
          <w:tab w:val="right" w:pos="9498"/>
        </w:tabs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pokrycie występującego w ciągu roku przejściowego deficytu budżetu jednostki samorządu terytorialnego, do kwoty</w:t>
      </w:r>
      <w:r>
        <w:rPr>
          <w:rFonts w:ascii="Garamond" w:hAnsi="Garamond"/>
          <w:bCs/>
          <w:color w:val="000000"/>
          <w:sz w:val="24"/>
          <w:szCs w:val="24"/>
        </w:rPr>
        <w:tab/>
        <w:t>-</w:t>
      </w:r>
      <w:r>
        <w:rPr>
          <w:rFonts w:ascii="Garamond" w:hAnsi="Garamond"/>
          <w:bCs/>
          <w:color w:val="000000"/>
          <w:sz w:val="24"/>
          <w:szCs w:val="24"/>
        </w:rPr>
        <w:tab/>
        <w:t>200.000 zł,</w:t>
      </w:r>
    </w:p>
    <w:p w:rsidR="000B782A" w:rsidRDefault="000B782A" w:rsidP="000B782A">
      <w:pPr>
        <w:numPr>
          <w:ilvl w:val="0"/>
          <w:numId w:val="7"/>
        </w:numPr>
        <w:tabs>
          <w:tab w:val="right" w:pos="7655"/>
          <w:tab w:val="right" w:pos="9498"/>
        </w:tabs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finansowanie planowanego deficytu budżetu jednostki samorządu terytorialnego, do kwoty</w:t>
      </w:r>
    </w:p>
    <w:p w:rsidR="000B782A" w:rsidRDefault="000B782A" w:rsidP="000B782A">
      <w:pPr>
        <w:tabs>
          <w:tab w:val="right" w:pos="7655"/>
          <w:tab w:val="right" w:pos="9498"/>
        </w:tabs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ab/>
        <w:t>-</w:t>
      </w:r>
      <w:r>
        <w:rPr>
          <w:rFonts w:ascii="Garamond" w:hAnsi="Garamond"/>
          <w:bCs/>
          <w:color w:val="000000"/>
          <w:sz w:val="24"/>
          <w:szCs w:val="24"/>
        </w:rPr>
        <w:tab/>
        <w:t>3.103.000 zł,</w:t>
      </w:r>
    </w:p>
    <w:p w:rsidR="000B782A" w:rsidRDefault="000B782A" w:rsidP="000B782A">
      <w:pPr>
        <w:tabs>
          <w:tab w:val="right" w:pos="7655"/>
          <w:tab w:val="right" w:pos="9498"/>
        </w:tabs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3) wyprzedzające finansowanie działań finansowanych ze środków pochodzących z budżetu Unii Europejskiej, do kwoty</w:t>
      </w:r>
      <w:r>
        <w:rPr>
          <w:rFonts w:ascii="Garamond" w:hAnsi="Garamond"/>
          <w:bCs/>
          <w:color w:val="000000"/>
          <w:sz w:val="24"/>
          <w:szCs w:val="24"/>
        </w:rPr>
        <w:tab/>
        <w:t xml:space="preserve">-          </w:t>
      </w:r>
      <w:r>
        <w:rPr>
          <w:rFonts w:ascii="Garamond" w:hAnsi="Garamond"/>
          <w:bCs/>
          <w:color w:val="000000"/>
          <w:sz w:val="24"/>
          <w:szCs w:val="24"/>
        </w:rPr>
        <w:tab/>
        <w:t>4.080.976 zł,</w:t>
      </w:r>
    </w:p>
    <w:p w:rsidR="000B782A" w:rsidRDefault="000B782A" w:rsidP="000B782A">
      <w:pPr>
        <w:tabs>
          <w:tab w:val="right" w:pos="7655"/>
          <w:tab w:val="right" w:pos="9498"/>
        </w:tabs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4) spłatę wcześniej zaciągniętych zobowiązań z tytułu zaciągniętego kredytu, do kwoty</w:t>
      </w:r>
    </w:p>
    <w:p w:rsidR="000B782A" w:rsidRDefault="000B782A" w:rsidP="000B782A">
      <w:pPr>
        <w:tabs>
          <w:tab w:val="right" w:pos="7655"/>
          <w:tab w:val="right" w:pos="9498"/>
        </w:tabs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ab/>
        <w:t>-</w:t>
      </w:r>
      <w:r>
        <w:rPr>
          <w:rFonts w:ascii="Garamond" w:hAnsi="Garamond"/>
          <w:bCs/>
          <w:color w:val="000000"/>
          <w:sz w:val="24"/>
          <w:szCs w:val="24"/>
        </w:rPr>
        <w:tab/>
        <w:t>25.000 zł.</w:t>
      </w:r>
    </w:p>
    <w:p w:rsidR="000B782A" w:rsidRDefault="000B782A" w:rsidP="000B782A">
      <w:pPr>
        <w:tabs>
          <w:tab w:val="right" w:pos="7655"/>
          <w:tab w:val="right" w:pos="9498"/>
        </w:tabs>
        <w:spacing w:before="240"/>
        <w:ind w:firstLine="284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/>
          <w:color w:val="000000"/>
          <w:sz w:val="24"/>
          <w:szCs w:val="24"/>
        </w:rPr>
        <w:t>§ 12.</w:t>
      </w:r>
      <w:r>
        <w:rPr>
          <w:rFonts w:ascii="Garamond" w:hAnsi="Garamond"/>
          <w:bCs/>
          <w:color w:val="000000"/>
          <w:sz w:val="24"/>
          <w:szCs w:val="24"/>
        </w:rPr>
        <w:t xml:space="preserve"> Upoważnia się Wójta do zaciągania kredytów i pożyczek o których mowa w § 10, do wysokości kwot w nich określonych.</w:t>
      </w:r>
    </w:p>
    <w:p w:rsidR="000B782A" w:rsidRDefault="000B782A" w:rsidP="000B782A">
      <w:pPr>
        <w:tabs>
          <w:tab w:val="right" w:pos="7655"/>
          <w:tab w:val="right" w:pos="9498"/>
        </w:tabs>
        <w:spacing w:before="240"/>
        <w:ind w:firstLine="284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/>
          <w:color w:val="000000"/>
          <w:sz w:val="24"/>
          <w:szCs w:val="24"/>
        </w:rPr>
        <w:t>§ 13. </w:t>
      </w:r>
      <w:r>
        <w:rPr>
          <w:rFonts w:ascii="Garamond" w:hAnsi="Garamond"/>
          <w:bCs/>
          <w:color w:val="000000"/>
          <w:sz w:val="24"/>
          <w:szCs w:val="24"/>
        </w:rPr>
        <w:t>Ustala się dotacje:</w:t>
      </w:r>
    </w:p>
    <w:p w:rsidR="000B782A" w:rsidRDefault="000B782A" w:rsidP="000B782A">
      <w:pPr>
        <w:numPr>
          <w:ilvl w:val="0"/>
          <w:numId w:val="8"/>
        </w:numPr>
        <w:tabs>
          <w:tab w:val="right" w:pos="7655"/>
          <w:tab w:val="right" w:pos="9498"/>
        </w:tabs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dla jednostek sektora finansów publicznych:</w:t>
      </w:r>
    </w:p>
    <w:p w:rsidR="000B782A" w:rsidRDefault="000B782A" w:rsidP="000B782A">
      <w:pPr>
        <w:numPr>
          <w:ilvl w:val="1"/>
          <w:numId w:val="9"/>
        </w:numPr>
        <w:tabs>
          <w:tab w:val="clear" w:pos="1440"/>
          <w:tab w:val="num" w:pos="567"/>
          <w:tab w:val="right" w:pos="7655"/>
          <w:tab w:val="right" w:pos="9498"/>
        </w:tabs>
        <w:ind w:left="567" w:hanging="283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podmiotowe (Załącznik Nr 10) w kwocie</w:t>
      </w:r>
      <w:r>
        <w:rPr>
          <w:rFonts w:ascii="Garamond" w:hAnsi="Garamond"/>
          <w:bCs/>
          <w:color w:val="000000"/>
          <w:sz w:val="24"/>
          <w:szCs w:val="24"/>
        </w:rPr>
        <w:tab/>
        <w:t>-</w:t>
      </w:r>
      <w:r>
        <w:rPr>
          <w:rFonts w:ascii="Garamond" w:hAnsi="Garamond"/>
          <w:bCs/>
          <w:color w:val="000000"/>
          <w:sz w:val="24"/>
          <w:szCs w:val="24"/>
        </w:rPr>
        <w:tab/>
        <w:t>88.440 zł,</w:t>
      </w:r>
    </w:p>
    <w:p w:rsidR="000B782A" w:rsidRDefault="000B782A" w:rsidP="000B782A">
      <w:pPr>
        <w:numPr>
          <w:ilvl w:val="1"/>
          <w:numId w:val="9"/>
        </w:numPr>
        <w:tabs>
          <w:tab w:val="clear" w:pos="1440"/>
          <w:tab w:val="num" w:pos="567"/>
          <w:tab w:val="right" w:pos="7655"/>
          <w:tab w:val="right" w:pos="9498"/>
        </w:tabs>
        <w:ind w:left="567" w:hanging="283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celowe na zadania własne. (Załącznik Nr 11) w kwocie</w:t>
      </w:r>
      <w:r>
        <w:rPr>
          <w:rFonts w:ascii="Garamond" w:hAnsi="Garamond"/>
          <w:bCs/>
          <w:color w:val="000000"/>
          <w:sz w:val="24"/>
          <w:szCs w:val="24"/>
        </w:rPr>
        <w:tab/>
        <w:t>-</w:t>
      </w:r>
      <w:r>
        <w:rPr>
          <w:rFonts w:ascii="Garamond" w:hAnsi="Garamond"/>
          <w:bCs/>
          <w:color w:val="000000"/>
          <w:sz w:val="24"/>
          <w:szCs w:val="24"/>
        </w:rPr>
        <w:tab/>
        <w:t>115.915 zł.</w:t>
      </w:r>
    </w:p>
    <w:p w:rsidR="000B782A" w:rsidRDefault="000B782A" w:rsidP="000B782A">
      <w:pPr>
        <w:numPr>
          <w:ilvl w:val="0"/>
          <w:numId w:val="8"/>
        </w:numPr>
        <w:tabs>
          <w:tab w:val="right" w:pos="7655"/>
          <w:tab w:val="right" w:pos="9498"/>
        </w:tabs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dla jednostek spoza sektora finansów publicznych:</w:t>
      </w:r>
    </w:p>
    <w:p w:rsidR="000B782A" w:rsidRDefault="000B782A" w:rsidP="000B782A">
      <w:pPr>
        <w:numPr>
          <w:ilvl w:val="0"/>
          <w:numId w:val="10"/>
        </w:numPr>
        <w:tabs>
          <w:tab w:val="num" w:pos="567"/>
          <w:tab w:val="right" w:pos="7655"/>
          <w:tab w:val="right" w:pos="9498"/>
        </w:tabs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podmiotowe (Załącznik Nr 12) w kwocie </w:t>
      </w:r>
      <w:r>
        <w:rPr>
          <w:rFonts w:ascii="Garamond" w:hAnsi="Garamond"/>
          <w:bCs/>
          <w:color w:val="000000"/>
          <w:sz w:val="24"/>
          <w:szCs w:val="24"/>
        </w:rPr>
        <w:tab/>
        <w:t>-</w:t>
      </w:r>
      <w:r>
        <w:rPr>
          <w:rFonts w:ascii="Garamond" w:hAnsi="Garamond"/>
          <w:bCs/>
          <w:color w:val="000000"/>
          <w:sz w:val="24"/>
          <w:szCs w:val="24"/>
        </w:rPr>
        <w:tab/>
        <w:t>541.192 zł,</w:t>
      </w:r>
    </w:p>
    <w:p w:rsidR="000B782A" w:rsidRDefault="000B782A" w:rsidP="000B782A">
      <w:pPr>
        <w:numPr>
          <w:ilvl w:val="0"/>
          <w:numId w:val="10"/>
        </w:numPr>
        <w:tabs>
          <w:tab w:val="num" w:pos="567"/>
          <w:tab w:val="right" w:pos="7655"/>
          <w:tab w:val="right" w:pos="9498"/>
        </w:tabs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celowe na zadania własne (Załącznik Nr 13) w kwocie</w:t>
      </w:r>
      <w:r>
        <w:rPr>
          <w:rFonts w:ascii="Garamond" w:hAnsi="Garamond"/>
          <w:bCs/>
          <w:color w:val="000000"/>
          <w:sz w:val="24"/>
          <w:szCs w:val="24"/>
        </w:rPr>
        <w:tab/>
        <w:t>-</w:t>
      </w:r>
      <w:r>
        <w:rPr>
          <w:rFonts w:ascii="Garamond" w:hAnsi="Garamond"/>
          <w:bCs/>
          <w:color w:val="000000"/>
          <w:sz w:val="24"/>
          <w:szCs w:val="24"/>
        </w:rPr>
        <w:tab/>
        <w:t>121.250 zł.</w:t>
      </w:r>
    </w:p>
    <w:p w:rsidR="000B782A" w:rsidRDefault="000B782A" w:rsidP="000B782A">
      <w:pPr>
        <w:tabs>
          <w:tab w:val="right" w:pos="7655"/>
          <w:tab w:val="right" w:pos="9498"/>
        </w:tabs>
        <w:spacing w:before="240"/>
        <w:ind w:firstLine="284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/>
          <w:color w:val="000000"/>
          <w:sz w:val="24"/>
          <w:szCs w:val="24"/>
        </w:rPr>
        <w:t>§ 13.</w:t>
      </w:r>
      <w:r>
        <w:rPr>
          <w:rFonts w:ascii="Garamond" w:hAnsi="Garamond"/>
          <w:bCs/>
          <w:color w:val="000000"/>
          <w:sz w:val="24"/>
          <w:szCs w:val="24"/>
        </w:rPr>
        <w:t xml:space="preserve"> Upoważnia się Wójta do:</w:t>
      </w:r>
    </w:p>
    <w:p w:rsidR="000B782A" w:rsidRDefault="000B782A" w:rsidP="000B782A">
      <w:pPr>
        <w:numPr>
          <w:ilvl w:val="0"/>
          <w:numId w:val="11"/>
        </w:numPr>
        <w:tabs>
          <w:tab w:val="right" w:pos="7655"/>
          <w:tab w:val="right" w:pos="9498"/>
        </w:tabs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dokonywania zmian w planie wydat</w:t>
      </w:r>
      <w:r>
        <w:rPr>
          <w:rFonts w:ascii="Garamond" w:hAnsi="Garamond"/>
          <w:color w:val="000000"/>
          <w:sz w:val="24"/>
          <w:szCs w:val="24"/>
        </w:rPr>
        <w:softHyphen/>
        <w:t>ków:</w:t>
      </w:r>
    </w:p>
    <w:p w:rsidR="000B782A" w:rsidRDefault="000B782A" w:rsidP="000B782A">
      <w:pPr>
        <w:numPr>
          <w:ilvl w:val="1"/>
          <w:numId w:val="11"/>
        </w:numPr>
        <w:tabs>
          <w:tab w:val="clear" w:pos="1440"/>
          <w:tab w:val="num" w:pos="644"/>
          <w:tab w:val="right" w:pos="7655"/>
          <w:tab w:val="right" w:pos="9498"/>
        </w:tabs>
        <w:ind w:left="644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na uposażenia i wynagrodzenia ze stosunku pracy,</w:t>
      </w:r>
    </w:p>
    <w:p w:rsidR="000B782A" w:rsidRDefault="000B782A" w:rsidP="000B782A">
      <w:pPr>
        <w:numPr>
          <w:ilvl w:val="1"/>
          <w:numId w:val="11"/>
        </w:numPr>
        <w:tabs>
          <w:tab w:val="clear" w:pos="1440"/>
          <w:tab w:val="num" w:pos="644"/>
          <w:tab w:val="right" w:pos="7655"/>
          <w:tab w:val="right" w:pos="9498"/>
        </w:tabs>
        <w:ind w:left="644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majątkowych,</w:t>
      </w:r>
    </w:p>
    <w:p w:rsidR="000B782A" w:rsidRDefault="000B782A" w:rsidP="000B782A">
      <w:pPr>
        <w:tabs>
          <w:tab w:val="right" w:pos="7655"/>
          <w:tab w:val="right" w:pos="9498"/>
        </w:tabs>
        <w:ind w:left="284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z wyłączeniem przeniesień wydatków między działami,</w:t>
      </w:r>
    </w:p>
    <w:p w:rsidR="000B782A" w:rsidRDefault="000B782A" w:rsidP="000B782A">
      <w:pPr>
        <w:numPr>
          <w:ilvl w:val="0"/>
          <w:numId w:val="11"/>
        </w:numPr>
        <w:tabs>
          <w:tab w:val="right" w:pos="7655"/>
          <w:tab w:val="right" w:pos="9498"/>
        </w:tabs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przekazania niektórych uprawnień do dokonywania przeniesień planowanych wydatków innym jednostkom organizacyjnym Gminy,</w:t>
      </w:r>
    </w:p>
    <w:p w:rsidR="000B782A" w:rsidRDefault="000B782A" w:rsidP="000B782A">
      <w:pPr>
        <w:numPr>
          <w:ilvl w:val="0"/>
          <w:numId w:val="11"/>
        </w:numPr>
        <w:tabs>
          <w:tab w:val="right" w:pos="7655"/>
          <w:tab w:val="right" w:pos="9498"/>
        </w:tabs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do zaciągania zobowiązań z tytułu umów, których realizacja w roku budżetowym i w latach następnych jest niezbędna do zapewnienia ciągłości działania jednostki i z których wynikające płatności wykraczają poza rok budżetowy,</w:t>
      </w:r>
    </w:p>
    <w:p w:rsidR="000B782A" w:rsidRDefault="000B782A" w:rsidP="000B782A">
      <w:pPr>
        <w:numPr>
          <w:ilvl w:val="0"/>
          <w:numId w:val="11"/>
        </w:numPr>
        <w:tabs>
          <w:tab w:val="right" w:pos="7655"/>
          <w:tab w:val="right" w:pos="9498"/>
        </w:tabs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przekazania uprawnień innym jednostkom organizacyjnym Gminy do zaciągania zobowiązań z tytułu umów, których realizacja w roku budżetowym i w latach następnych jest niezbędna do zapewnienia ciągłości działania jednostki i z których wynikające płatności wykraczają poza rok budżetowy,</w:t>
      </w:r>
    </w:p>
    <w:p w:rsidR="000B782A" w:rsidRDefault="000B782A" w:rsidP="000B782A">
      <w:pPr>
        <w:numPr>
          <w:ilvl w:val="0"/>
          <w:numId w:val="11"/>
        </w:numPr>
        <w:tabs>
          <w:tab w:val="right" w:pos="7655"/>
          <w:tab w:val="right" w:pos="9498"/>
        </w:tabs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lastRenderedPageBreak/>
        <w:t>lokowania wolnych środków budżetowych na rachunkach bankowych w innych bankach niż bank prowadzący obsługę budżetu gminy.</w:t>
      </w:r>
    </w:p>
    <w:p w:rsidR="000B782A" w:rsidRDefault="000B782A" w:rsidP="000B782A">
      <w:pPr>
        <w:tabs>
          <w:tab w:val="right" w:pos="7655"/>
          <w:tab w:val="right" w:pos="9498"/>
        </w:tabs>
        <w:spacing w:before="240"/>
        <w:ind w:firstLine="284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b/>
          <w:color w:val="000000"/>
          <w:sz w:val="24"/>
          <w:szCs w:val="24"/>
        </w:rPr>
        <w:t>§ 14.</w:t>
      </w:r>
      <w:r>
        <w:rPr>
          <w:rFonts w:ascii="Garamond" w:hAnsi="Garamond"/>
          <w:bCs/>
          <w:color w:val="000000"/>
          <w:sz w:val="24"/>
          <w:szCs w:val="24"/>
        </w:rPr>
        <w:t xml:space="preserve"> </w:t>
      </w:r>
      <w:r>
        <w:rPr>
          <w:rFonts w:ascii="Garamond" w:hAnsi="Garamond"/>
          <w:color w:val="000000"/>
          <w:sz w:val="24"/>
          <w:szCs w:val="24"/>
        </w:rPr>
        <w:t>Uchwała wchodzi w życie z dniem 1 stycznia 2017 roku i podlega ogłoszeniu w Dzienniku Urzędowym Województwa Zachodniopomorskiego oraz na tablicy ogłoszeń Urzędu Gminy.</w:t>
      </w:r>
      <w:r>
        <w:rPr>
          <w:rFonts w:ascii="Garamond" w:hAnsi="Garamond"/>
          <w:color w:val="000000"/>
          <w:sz w:val="24"/>
          <w:szCs w:val="24"/>
        </w:rPr>
        <w:tab/>
      </w:r>
      <w:r>
        <w:rPr>
          <w:rFonts w:ascii="Garamond" w:hAnsi="Garamond"/>
          <w:color w:val="000000"/>
          <w:sz w:val="24"/>
          <w:szCs w:val="24"/>
        </w:rPr>
        <w:tab/>
      </w:r>
    </w:p>
    <w:p w:rsidR="000B782A" w:rsidRDefault="000B782A" w:rsidP="000B782A">
      <w:pPr>
        <w:tabs>
          <w:tab w:val="right" w:pos="7655"/>
          <w:tab w:val="right" w:pos="9498"/>
        </w:tabs>
        <w:spacing w:before="240"/>
        <w:ind w:firstLine="284"/>
        <w:rPr>
          <w:rFonts w:ascii="Garamond" w:hAnsi="Garamond"/>
          <w:color w:val="000000"/>
          <w:sz w:val="24"/>
          <w:szCs w:val="24"/>
        </w:rPr>
      </w:pPr>
    </w:p>
    <w:p w:rsidR="000B782A" w:rsidRDefault="000B782A" w:rsidP="000B782A">
      <w:pPr>
        <w:tabs>
          <w:tab w:val="right" w:pos="7655"/>
          <w:tab w:val="right" w:pos="9498"/>
        </w:tabs>
        <w:spacing w:before="240"/>
        <w:ind w:firstLine="284"/>
        <w:rPr>
          <w:rFonts w:ascii="Garamond" w:hAnsi="Garamond"/>
          <w:color w:val="000000"/>
          <w:sz w:val="24"/>
          <w:szCs w:val="24"/>
        </w:rPr>
      </w:pPr>
    </w:p>
    <w:p w:rsidR="000B782A" w:rsidRDefault="000B782A" w:rsidP="000B782A">
      <w:pPr>
        <w:tabs>
          <w:tab w:val="right" w:pos="7655"/>
          <w:tab w:val="right" w:pos="9498"/>
        </w:tabs>
        <w:spacing w:before="240"/>
        <w:ind w:firstLine="284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ab/>
        <w:t xml:space="preserve"> </w:t>
      </w:r>
    </w:p>
    <w:p w:rsidR="00635B1B" w:rsidRDefault="00635B1B">
      <w:bookmarkStart w:id="0" w:name="_GoBack"/>
      <w:bookmarkEnd w:id="0"/>
    </w:p>
    <w:sectPr w:rsidR="00635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6D9B"/>
    <w:multiLevelType w:val="hybridMultilevel"/>
    <w:tmpl w:val="8416B2EE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23F7F"/>
    <w:multiLevelType w:val="hybridMultilevel"/>
    <w:tmpl w:val="8BE65EE4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D9518A"/>
    <w:multiLevelType w:val="hybridMultilevel"/>
    <w:tmpl w:val="E116AD00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BC149E"/>
    <w:multiLevelType w:val="hybridMultilevel"/>
    <w:tmpl w:val="7A96354C"/>
    <w:lvl w:ilvl="0" w:tplc="5B2E678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2C134A"/>
    <w:multiLevelType w:val="hybridMultilevel"/>
    <w:tmpl w:val="5824DD18"/>
    <w:lvl w:ilvl="0" w:tplc="78C6CADE">
      <w:start w:val="1"/>
      <w:numFmt w:val="lowerLetter"/>
      <w:lvlText w:val="%1.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C114A11"/>
    <w:multiLevelType w:val="hybridMultilevel"/>
    <w:tmpl w:val="40AC7BDC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EC7449"/>
    <w:multiLevelType w:val="hybridMultilevel"/>
    <w:tmpl w:val="E084AD74"/>
    <w:lvl w:ilvl="0" w:tplc="5B2E678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A826FB"/>
    <w:multiLevelType w:val="hybridMultilevel"/>
    <w:tmpl w:val="3EF21BF0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FC61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783A35"/>
    <w:multiLevelType w:val="hybridMultilevel"/>
    <w:tmpl w:val="8A72BF5E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D06414"/>
    <w:multiLevelType w:val="hybridMultilevel"/>
    <w:tmpl w:val="8BE65EE4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1C33ED"/>
    <w:multiLevelType w:val="hybridMultilevel"/>
    <w:tmpl w:val="8416B2EE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82A"/>
    <w:rsid w:val="000B782A"/>
    <w:rsid w:val="0063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8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autoRedefine/>
    <w:semiHidden/>
    <w:unhideWhenUsed/>
    <w:qFormat/>
    <w:rsid w:val="000B782A"/>
    <w:pPr>
      <w:spacing w:before="240" w:after="180"/>
      <w:jc w:val="center"/>
      <w:outlineLvl w:val="2"/>
    </w:pPr>
    <w:rPr>
      <w:rFonts w:ascii="Garamond" w:hAnsi="Garamond" w:cs="Arial"/>
      <w:b/>
      <w:bCs/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0B782A"/>
    <w:rPr>
      <w:rFonts w:ascii="Garamond" w:eastAsia="Times New Roman" w:hAnsi="Garamond" w:cs="Arial"/>
      <w:b/>
      <w:bCs/>
      <w:color w:val="000000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B782A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B78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0B782A"/>
    <w:pPr>
      <w:spacing w:line="360" w:lineRule="auto"/>
      <w:ind w:left="284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B782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8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autoRedefine/>
    <w:semiHidden/>
    <w:unhideWhenUsed/>
    <w:qFormat/>
    <w:rsid w:val="000B782A"/>
    <w:pPr>
      <w:spacing w:before="240" w:after="180"/>
      <w:jc w:val="center"/>
      <w:outlineLvl w:val="2"/>
    </w:pPr>
    <w:rPr>
      <w:rFonts w:ascii="Garamond" w:hAnsi="Garamond" w:cs="Arial"/>
      <w:b/>
      <w:bCs/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0B782A"/>
    <w:rPr>
      <w:rFonts w:ascii="Garamond" w:eastAsia="Times New Roman" w:hAnsi="Garamond" w:cs="Arial"/>
      <w:b/>
      <w:bCs/>
      <w:color w:val="000000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B782A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B78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0B782A"/>
    <w:pPr>
      <w:spacing w:line="360" w:lineRule="auto"/>
      <w:ind w:left="284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B782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</dc:creator>
  <cp:lastModifiedBy>dział</cp:lastModifiedBy>
  <cp:revision>1</cp:revision>
  <dcterms:created xsi:type="dcterms:W3CDTF">2017-01-08T09:05:00Z</dcterms:created>
  <dcterms:modified xsi:type="dcterms:W3CDTF">2017-01-08T09:05:00Z</dcterms:modified>
</cp:coreProperties>
</file>