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89" w:rsidRDefault="00336F89" w:rsidP="00336F8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Uchwała  Nr XXII/177/2017</w:t>
      </w:r>
    </w:p>
    <w:p w:rsidR="00336F89" w:rsidRDefault="00336F89" w:rsidP="00336F8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Stara Dąbrowa</w:t>
      </w:r>
    </w:p>
    <w:p w:rsidR="00336F89" w:rsidRDefault="00336F89" w:rsidP="00336F8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24 lutego 2017 r.</w:t>
      </w:r>
    </w:p>
    <w:p w:rsidR="00336F89" w:rsidRDefault="00336F89" w:rsidP="00336F89">
      <w:pPr>
        <w:ind w:left="2832"/>
        <w:rPr>
          <w:rFonts w:ascii="Times New Roman" w:hAnsi="Times New Roman"/>
          <w:b/>
        </w:rPr>
      </w:pPr>
    </w:p>
    <w:p w:rsidR="00336F89" w:rsidRDefault="00336F89" w:rsidP="00336F8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maksymalnej kwoty dofinansowania opłat przeznaczonych na doskonalenie zawodowe nauczycieli  szkół i przedszkola, dla których organem prowadzącym jest Gmina Stara Dąbrowa w 2017 r.</w:t>
      </w:r>
    </w:p>
    <w:p w:rsidR="00336F89" w:rsidRDefault="00336F89" w:rsidP="00336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Na podstawie art. 70 a ust. 1 i 2a ustawy z dnia 26 stycznia 1982 r. Karta Nauczyciela (Dz. U. z 2016 r. poz. 1379 ze zm.) i  art. 30 ust. 2 pkt 3 i 4 ustawy z dnia 8 marca 1990 r. o samorządzie gminnym ( Dz. U. z 2016 r. poz. 446, 1579 ze zm.) oraz §2 i § 7 rozporządzenia Ministra Edukacji Narodowej i Sportu z dnia 29 marca 2002r. w sprawie sposobu podziału środków w sprawie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przyznawania tych środków (Dz. U. z 2002 r. Nr 46, poz. 430 ze zm. )  Rada Gminy uchwala  co następuje:</w:t>
      </w:r>
    </w:p>
    <w:p w:rsidR="00336F89" w:rsidRDefault="00336F89" w:rsidP="00336F89">
      <w:pPr>
        <w:ind w:left="3540" w:firstLine="708"/>
        <w:jc w:val="both"/>
        <w:rPr>
          <w:rFonts w:ascii="Times New Roman" w:hAnsi="Times New Roman"/>
        </w:rPr>
      </w:pPr>
    </w:p>
    <w:p w:rsidR="00336F89" w:rsidRDefault="00336F89" w:rsidP="00336F8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§1</w:t>
      </w:r>
      <w:r>
        <w:rPr>
          <w:rFonts w:ascii="Times New Roman" w:hAnsi="Times New Roman"/>
        </w:rPr>
        <w:t>. Wyodrębnia się w budżecie Gminy Stara Dąbrowa na 2017 rok  środki na dofinansowanie doskonalenia zawodowego nauczycieli w wysokości 1% planowanych rocznych środków przeznaczonych na wynagrodzenia osobowe nauczycieli.</w:t>
      </w:r>
    </w:p>
    <w:p w:rsidR="00336F89" w:rsidRDefault="00336F89" w:rsidP="00336F8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§2</w:t>
      </w:r>
      <w:r>
        <w:rPr>
          <w:rFonts w:ascii="Times New Roman" w:hAnsi="Times New Roman"/>
        </w:rPr>
        <w:t>. Środki na dofinansowanie doskonalenia zawodowego nauczycieli, o których mowa w §1 wyodrębnione są w planach finansowych poszczególnych szkół i placówek.</w:t>
      </w:r>
    </w:p>
    <w:p w:rsidR="00336F89" w:rsidRDefault="00336F89" w:rsidP="00336F8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  <w:r>
        <w:rPr>
          <w:rFonts w:ascii="Times New Roman" w:hAnsi="Times New Roman"/>
        </w:rPr>
        <w:t xml:space="preserve">. Ustala się maksymalną kwotę dofinansowania opłat za kształcenie pobierane przez szkoły wyższe i zakłady kształcenia nauczycieli w wysokości </w:t>
      </w:r>
      <w:r>
        <w:rPr>
          <w:rFonts w:ascii="Times New Roman" w:hAnsi="Times New Roman"/>
          <w:b/>
        </w:rPr>
        <w:t>do 80%</w:t>
      </w:r>
      <w:r>
        <w:rPr>
          <w:rFonts w:ascii="Times New Roman" w:hAnsi="Times New Roman"/>
        </w:rPr>
        <w:t xml:space="preserve"> za semestr, </w:t>
      </w:r>
      <w:r>
        <w:rPr>
          <w:rFonts w:ascii="Times New Roman" w:hAnsi="Times New Roman"/>
          <w:b/>
        </w:rPr>
        <w:t>nie więcej jednak niż 1000,00zł</w:t>
      </w:r>
    </w:p>
    <w:p w:rsidR="00336F89" w:rsidRDefault="00336F89" w:rsidP="00336F8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§4</w:t>
      </w:r>
      <w:r>
        <w:rPr>
          <w:rFonts w:ascii="Times New Roman" w:hAnsi="Times New Roman"/>
        </w:rPr>
        <w:t>. Przeznaczenie środków na doskonalenie zawodowe nauczycieli, specjalności oraz formy kształcenia do których będzie przyznawane dofinansowanie zostały określone w Załączniku Nr 1 do niniejszej uchwały.</w:t>
      </w:r>
    </w:p>
    <w:p w:rsidR="00336F89" w:rsidRDefault="00336F89" w:rsidP="00336F89">
      <w:pPr>
        <w:ind w:left="3540" w:hanging="3540"/>
        <w:rPr>
          <w:rFonts w:ascii="Times New Roman" w:hAnsi="Times New Roman"/>
        </w:rPr>
      </w:pPr>
      <w:r>
        <w:rPr>
          <w:rFonts w:ascii="Times New Roman" w:hAnsi="Times New Roman"/>
          <w:b/>
        </w:rPr>
        <w:t>§ 5.</w:t>
      </w:r>
      <w:r>
        <w:rPr>
          <w:rFonts w:ascii="Times New Roman" w:hAnsi="Times New Roman"/>
        </w:rPr>
        <w:t xml:space="preserve"> Wykonanie uchwały powierza się Wójtowi Gminy Stara Dąbrowa.</w:t>
      </w:r>
    </w:p>
    <w:p w:rsidR="00336F89" w:rsidRDefault="00336F89" w:rsidP="0033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</w:rPr>
        <w:t>§ 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pl-PL"/>
        </w:rPr>
        <w:t>Uchwała wchodzi w życie po upływie 14 dni od dnia jej ogłoszenia w Dzienniku Urzędowym</w:t>
      </w:r>
    </w:p>
    <w:p w:rsidR="00336F89" w:rsidRDefault="00336F89" w:rsidP="00336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Województwa Zachodniopomorskiego z mocą obowiązującą od dnia 1 stycznia 2017 roku.</w:t>
      </w:r>
    </w:p>
    <w:p w:rsidR="00336F89" w:rsidRDefault="00336F89" w:rsidP="00336F89">
      <w:pPr>
        <w:rPr>
          <w:rFonts w:ascii="Times New Roman" w:hAnsi="Times New Roman"/>
        </w:rPr>
      </w:pPr>
    </w:p>
    <w:p w:rsidR="00336F89" w:rsidRDefault="00336F89" w:rsidP="00336F8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Przewodnicząca Rady Gminy </w:t>
      </w:r>
    </w:p>
    <w:p w:rsidR="00FD6FE2" w:rsidRDefault="00336F89" w:rsidP="00336F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E40D6C">
        <w:rPr>
          <w:rFonts w:ascii="Times New Roman" w:hAnsi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 xml:space="preserve">       </w:t>
      </w:r>
      <w:r w:rsidR="00FD6FE2">
        <w:rPr>
          <w:rFonts w:ascii="Times New Roman" w:hAnsi="Times New Roman"/>
          <w:b/>
        </w:rPr>
        <w:t xml:space="preserve">        </w:t>
      </w:r>
    </w:p>
    <w:p w:rsidR="00336F89" w:rsidRDefault="00FD6FE2" w:rsidP="00336F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336F89">
        <w:rPr>
          <w:rFonts w:ascii="Times New Roman" w:hAnsi="Times New Roman"/>
          <w:b/>
        </w:rPr>
        <w:t xml:space="preserve">Sylwia Kalmus-Samsel </w:t>
      </w:r>
    </w:p>
    <w:p w:rsidR="00336F89" w:rsidRDefault="00336F89" w:rsidP="00336F89">
      <w:pPr>
        <w:rPr>
          <w:rFonts w:ascii="Times New Roman" w:hAnsi="Times New Roman"/>
        </w:rPr>
      </w:pPr>
    </w:p>
    <w:p w:rsidR="00336F89" w:rsidRDefault="00336F89" w:rsidP="00336F89">
      <w:pPr>
        <w:rPr>
          <w:rFonts w:ascii="Times New Roman" w:hAnsi="Times New Roman"/>
        </w:rPr>
      </w:pPr>
    </w:p>
    <w:p w:rsidR="00336F89" w:rsidRDefault="00336F89" w:rsidP="00336F89">
      <w:pPr>
        <w:rPr>
          <w:rFonts w:ascii="Times New Roman" w:hAnsi="Times New Roman"/>
        </w:rPr>
      </w:pPr>
    </w:p>
    <w:p w:rsidR="00336F89" w:rsidRDefault="00336F89" w:rsidP="00336F89">
      <w:pPr>
        <w:rPr>
          <w:rFonts w:ascii="Times New Roman" w:hAnsi="Times New Roman"/>
        </w:rPr>
      </w:pPr>
    </w:p>
    <w:p w:rsidR="00336F89" w:rsidRDefault="00336F89" w:rsidP="00336F89">
      <w:pPr>
        <w:rPr>
          <w:rFonts w:ascii="Times New Roman" w:hAnsi="Times New Roman"/>
        </w:rPr>
      </w:pPr>
    </w:p>
    <w:p w:rsidR="00336F89" w:rsidRDefault="00336F89" w:rsidP="00336F89">
      <w:pPr>
        <w:rPr>
          <w:rFonts w:ascii="Times New Roman" w:hAnsi="Times New Roman"/>
        </w:rPr>
      </w:pPr>
    </w:p>
    <w:p w:rsidR="00336F89" w:rsidRDefault="00336F89" w:rsidP="00336F89">
      <w:pPr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UZASADNIENIE</w:t>
      </w:r>
    </w:p>
    <w:p w:rsidR="00336F89" w:rsidRDefault="00336F89" w:rsidP="00336F89">
      <w:pPr>
        <w:tabs>
          <w:tab w:val="left" w:pos="3825"/>
        </w:tabs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336F89" w:rsidRDefault="00336F89" w:rsidP="00336F89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Karta Nauczyciela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2016r. poz. 1379 ze zm.) na organie prowadzącym spoczywa obowiązek corocznego wyodrębnienia środków na dofinansowanie doskonalenia zawodowego nauczycieli. Organ prowadzący na podstawie §6 ust. 2 i §7 rozporządzenia Ministra Edukacji Narodowej i Sportu z dnia 29 marca 2002r. w sprawie sposobu podziału środków) na wspieranie doskonalenia zawodowego nauczycieli pomiędzy budżety poszczególnych województw, form doskonalenia zawodowego dofinansowanych ze środków wyodrębnionych w budżetach organów prowadzących szkoły, wojewodów, ministra właściwego do spraw oświaty i wychowania oraz szczegółowych kryteriów i trybu przyznawania tych środków  (Dz. U. Nr 46, poz. 430 ze zm.) zawodowego nauczycieli zatrudnionych w szkołach i przedszkolach, dla których organem prowadzącym jest Gmina Stara Dąbrowa. Ustalenia zawarte w uchwale Rady Gminy Stara Dąbrowa mają zaspokoić potrzeby kadrowe szkół oraz potrzeby w zakresie doskonalenia zawodowego nauczycieli. Sposób podziału środków przedstawiony w niniejszej uchwale został przedstawiony i pozytywnie zaopiniowany przez związki zawodowe. </w:t>
      </w:r>
    </w:p>
    <w:p w:rsidR="00336F89" w:rsidRDefault="00336F89" w:rsidP="00336F89">
      <w:pPr>
        <w:tabs>
          <w:tab w:val="left" w:pos="3825"/>
        </w:tabs>
        <w:rPr>
          <w:rFonts w:ascii="Times New Roman" w:hAnsi="Times New Roman"/>
        </w:rPr>
      </w:pPr>
    </w:p>
    <w:p w:rsidR="00336F89" w:rsidRDefault="00336F89" w:rsidP="00336F89">
      <w:pPr>
        <w:tabs>
          <w:tab w:val="left" w:pos="3825"/>
        </w:tabs>
        <w:rPr>
          <w:rFonts w:ascii="Times New Roman" w:hAnsi="Times New Roman"/>
        </w:rPr>
      </w:pPr>
    </w:p>
    <w:p w:rsidR="00336F89" w:rsidRDefault="00336F89" w:rsidP="00336F89">
      <w:pPr>
        <w:tabs>
          <w:tab w:val="left" w:pos="3825"/>
        </w:tabs>
        <w:rPr>
          <w:rFonts w:ascii="Times New Roman" w:hAnsi="Times New Roman"/>
        </w:rPr>
      </w:pPr>
    </w:p>
    <w:p w:rsidR="00336F89" w:rsidRDefault="00336F89" w:rsidP="00336F89">
      <w:pPr>
        <w:tabs>
          <w:tab w:val="left" w:pos="3825"/>
        </w:tabs>
        <w:rPr>
          <w:rFonts w:ascii="Times New Roman" w:hAnsi="Times New Roman"/>
        </w:rPr>
      </w:pPr>
    </w:p>
    <w:p w:rsidR="00E40D6C" w:rsidRDefault="00E40D6C"/>
    <w:p w:rsidR="00FD6FE2" w:rsidRDefault="00FD6FE2"/>
    <w:p w:rsidR="00FD6FE2" w:rsidRDefault="00FD6FE2"/>
    <w:p w:rsidR="00FD6FE2" w:rsidRDefault="00FD6FE2"/>
    <w:p w:rsidR="00FD6FE2" w:rsidRDefault="00FD6FE2"/>
    <w:p w:rsidR="00FD6FE2" w:rsidRDefault="00FD6FE2"/>
    <w:p w:rsidR="00FD6FE2" w:rsidRDefault="00FD6FE2"/>
    <w:tbl>
      <w:tblPr>
        <w:tblW w:w="1587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39"/>
        <w:gridCol w:w="2337"/>
        <w:gridCol w:w="443"/>
        <w:gridCol w:w="4519"/>
        <w:gridCol w:w="481"/>
        <w:gridCol w:w="1078"/>
        <w:gridCol w:w="342"/>
        <w:gridCol w:w="1075"/>
        <w:gridCol w:w="425"/>
        <w:gridCol w:w="851"/>
        <w:gridCol w:w="609"/>
        <w:gridCol w:w="667"/>
        <w:gridCol w:w="673"/>
        <w:gridCol w:w="744"/>
      </w:tblGrid>
      <w:tr w:rsidR="00E40D6C" w:rsidRPr="00E40D6C" w:rsidTr="00854952">
        <w:trPr>
          <w:trHeight w:val="300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Załącznik</w:t>
            </w:r>
            <w:r w:rsidRPr="00E40D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Nr 1 do Uchwały nr XXII/177/2017</w:t>
            </w:r>
          </w:p>
        </w:tc>
      </w:tr>
      <w:tr w:rsidR="00E40D6C" w:rsidRPr="00E40D6C" w:rsidTr="00854952">
        <w:trPr>
          <w:trHeight w:val="300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Rady Gminy Stara Dąbrowa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40D6C" w:rsidRPr="00E40D6C" w:rsidTr="00854952">
        <w:trPr>
          <w:trHeight w:val="300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dnia 24 lutego 2017r.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40D6C" w:rsidRPr="00E40D6C" w:rsidTr="00854952">
        <w:trPr>
          <w:trHeight w:val="495"/>
        </w:trPr>
        <w:tc>
          <w:tcPr>
            <w:tcW w:w="1587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DOSKONALENIA NAUCZYCIELI ZATRUDNIONYCH W SZKOŁACH, KTÓRYCH ORGANEM PROWADZĄCYM JEST GMINA STARA DĄBROWA NA ROK 2017</w:t>
            </w:r>
          </w:p>
        </w:tc>
      </w:tr>
      <w:tr w:rsidR="00854952" w:rsidRPr="00E40D6C" w:rsidTr="00854952">
        <w:trPr>
          <w:trHeight w:val="2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Formy kształcenia i doskonalenia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Kierunek/tematyka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Liczba nauczycieli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Przewidywany koszt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Dofinansowanie przez placówkę</w:t>
            </w:r>
          </w:p>
        </w:tc>
      </w:tr>
      <w:tr w:rsidR="00854952" w:rsidRPr="00E40D6C" w:rsidTr="00854952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Kwota          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%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Szkoła</w:t>
            </w:r>
          </w:p>
        </w:tc>
      </w:tr>
      <w:tr w:rsidR="00854952" w:rsidRPr="00E40D6C" w:rsidTr="00FD6FE2">
        <w:trPr>
          <w:trHeight w:val="20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54952" w:rsidRPr="00E40D6C" w:rsidTr="00FD6FE2">
        <w:trPr>
          <w:trHeight w:val="489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Kursy doskonalące (szkolenia, warsztaty, konferencje w tym dyrektorzy)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Szkolenie OKE dla dyrektorów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008000"/>
                <w:sz w:val="18"/>
                <w:szCs w:val="18"/>
                <w:lang w:eastAsia="pl-PL"/>
              </w:rPr>
              <w:t>SP Chlebówko</w:t>
            </w:r>
          </w:p>
        </w:tc>
      </w:tr>
      <w:tr w:rsidR="00854952" w:rsidRPr="00E40D6C" w:rsidTr="00854952">
        <w:trPr>
          <w:trHeight w:val="79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Wspomaganie nauczycieli w realizacji zadań wynikających z planu pracy szkoły.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008000"/>
                <w:sz w:val="18"/>
                <w:szCs w:val="18"/>
                <w:lang w:eastAsia="pl-PL"/>
              </w:rPr>
              <w:t>SP Chlebówko</w:t>
            </w:r>
          </w:p>
        </w:tc>
      </w:tr>
      <w:tr w:rsidR="00854952" w:rsidRPr="00E40D6C" w:rsidTr="00854952">
        <w:trPr>
          <w:trHeight w:val="115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Doskonalenie wewnątrzszkolnego systemu zapewniania jakości oraz wspomaganie nauczycieli w realizacji zadań wynikających z planu pracy szkoły. Dostosowanie wymagań edukacyjnych do możliwości ucznia na zajęciach lekcyjnych.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Rada pedagogiczna                                                                                                                                                                                                                                                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2 200,00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90%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  <w:t>Gimnazjum</w:t>
            </w:r>
          </w:p>
        </w:tc>
      </w:tr>
      <w:tr w:rsidR="00854952" w:rsidRPr="00E40D6C" w:rsidTr="00854952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 xml:space="preserve">Doskonalenie wewnątrzszkolnego systemu zapewniania jakości oraz wspomaganie nauczycieli w realizacji zadań wynikających z planu pracy szkoły.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 xml:space="preserve">Rada pedagogiczna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F81BD"/>
                <w:sz w:val="18"/>
                <w:szCs w:val="18"/>
                <w:lang w:eastAsia="pl-PL"/>
              </w:rPr>
            </w:pPr>
            <w:proofErr w:type="spellStart"/>
            <w:r w:rsidRPr="00E40D6C">
              <w:rPr>
                <w:rFonts w:ascii="Times New Roman" w:eastAsia="Times New Roman" w:hAnsi="Times New Roman"/>
                <w:b/>
                <w:bCs/>
                <w:color w:val="4F81BD"/>
                <w:sz w:val="18"/>
                <w:szCs w:val="18"/>
                <w:lang w:eastAsia="pl-PL"/>
              </w:rPr>
              <w:t>SP.Parlino</w:t>
            </w:r>
            <w:proofErr w:type="spellEnd"/>
          </w:p>
        </w:tc>
      </w:tr>
      <w:tr w:rsidR="00854952" w:rsidRPr="00E40D6C" w:rsidTr="00854952">
        <w:trPr>
          <w:trHeight w:val="6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Warsztaty metodyczne i przedmiotowe oraz inne formy doskonalenia zawodowego wynikające z potrzeb edukacyjnych na danym terenie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Doskonalenie metod i warsztatu pracy nauczycieli, podnoszenie i nabywanie nowych kwalifikacji poszerzających </w:t>
            </w:r>
            <w:proofErr w:type="spellStart"/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ofrtę</w:t>
            </w:r>
            <w:proofErr w:type="spellEnd"/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 edukacyjną szkoły i mających wpływ na jej jakościowy rozwój.                                                                      Metodyczne: Budowa szkolnej witryny internetowej. Autoewaluacja pracy nauczyciela. Trening kreatywności i twórczości. Technologie informacyjne we wspomaganiu rozwoju szkoły. </w:t>
            </w:r>
            <w:proofErr w:type="spellStart"/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Prezi</w:t>
            </w:r>
            <w:proofErr w:type="spellEnd"/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 - moje prezentacje w chmurze.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1 128,00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94%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  <w:t>Gimnazjum</w:t>
            </w:r>
          </w:p>
        </w:tc>
      </w:tr>
      <w:tr w:rsidR="00854952" w:rsidRPr="00E40D6C" w:rsidTr="00854952">
        <w:trPr>
          <w:trHeight w:val="97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854952" w:rsidRPr="00E40D6C" w:rsidTr="00854952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854952" w:rsidRPr="00E40D6C" w:rsidTr="00854952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>Doskonalenie metod i warsztatu pracy nauczycieli, podnoszenie i nabywanie nowych umiejętności i kompetencji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 xml:space="preserve">Rada pedagogiczna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F81BD"/>
                <w:sz w:val="18"/>
                <w:szCs w:val="18"/>
                <w:lang w:eastAsia="pl-PL"/>
              </w:rPr>
            </w:pPr>
            <w:proofErr w:type="spellStart"/>
            <w:r w:rsidRPr="00E40D6C">
              <w:rPr>
                <w:rFonts w:ascii="Times New Roman" w:eastAsia="Times New Roman" w:hAnsi="Times New Roman"/>
                <w:b/>
                <w:bCs/>
                <w:color w:val="4F81BD"/>
                <w:sz w:val="18"/>
                <w:szCs w:val="18"/>
                <w:lang w:eastAsia="pl-PL"/>
              </w:rPr>
              <w:t>SP.Parlino</w:t>
            </w:r>
            <w:proofErr w:type="spellEnd"/>
          </w:p>
        </w:tc>
      </w:tr>
      <w:tr w:rsidR="00854952" w:rsidRPr="00E40D6C" w:rsidTr="00FD6FE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pl-PL"/>
              </w:rPr>
              <w:t>Ocenianie kształtujące.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  <w:t xml:space="preserve">350,00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  <w:t xml:space="preserve">350,00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333399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99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333399"/>
                <w:sz w:val="18"/>
                <w:szCs w:val="18"/>
                <w:lang w:eastAsia="pl-PL"/>
              </w:rPr>
              <w:t>SP Parlino</w:t>
            </w:r>
          </w:p>
        </w:tc>
      </w:tr>
      <w:tr w:rsidR="00854952" w:rsidRPr="00E40D6C" w:rsidTr="00FD6FE2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materiałów szkoleniowych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Materiały Metodyczne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  <w:t>Gimnazjum</w:t>
            </w:r>
          </w:p>
        </w:tc>
      </w:tr>
      <w:tr w:rsidR="00854952" w:rsidRPr="00E40D6C" w:rsidTr="00FD6FE2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  <w:t>Materiały Metodyczne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1869B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31869B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  <w:t xml:space="preserve">1 552,00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  <w:t xml:space="preserve">1 552,00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97D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1F497D"/>
                <w:sz w:val="18"/>
                <w:szCs w:val="18"/>
                <w:lang w:eastAsia="pl-PL"/>
              </w:rPr>
              <w:t>SP Parlino</w:t>
            </w:r>
          </w:p>
        </w:tc>
      </w:tr>
      <w:tr w:rsidR="00854952" w:rsidRPr="00E40D6C" w:rsidTr="00FD6FE2">
        <w:trPr>
          <w:trHeight w:val="2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Nadzór pedagogiczny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b/>
                <w:bCs/>
                <w:color w:val="008000"/>
                <w:sz w:val="18"/>
                <w:szCs w:val="18"/>
                <w:lang w:eastAsia="pl-PL"/>
              </w:rPr>
              <w:t>SP Chlebówko</w:t>
            </w:r>
          </w:p>
        </w:tc>
      </w:tr>
      <w:tr w:rsidR="00854952" w:rsidRPr="00E40D6C" w:rsidTr="00FD6FE2">
        <w:trPr>
          <w:trHeight w:val="70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8000"/>
                <w:sz w:val="18"/>
                <w:szCs w:val="18"/>
                <w:lang w:eastAsia="pl-PL"/>
              </w:rPr>
            </w:pPr>
          </w:p>
        </w:tc>
      </w:tr>
      <w:tr w:rsidR="00854952" w:rsidRPr="00E40D6C" w:rsidTr="00FD6FE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0D6C" w:rsidRPr="00E40D6C" w:rsidTr="00854952">
        <w:trPr>
          <w:trHeight w:val="300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0D6C">
              <w:rPr>
                <w:rFonts w:ascii="Times New Roman" w:eastAsia="Times New Roman" w:hAnsi="Times New Roman"/>
                <w:lang w:eastAsia="pl-PL"/>
              </w:rPr>
              <w:t>W przypadku niewykorzystania śr</w:t>
            </w:r>
            <w:r w:rsidR="00854952">
              <w:rPr>
                <w:rFonts w:ascii="Times New Roman" w:eastAsia="Times New Roman" w:hAnsi="Times New Roman"/>
                <w:lang w:eastAsia="pl-PL"/>
              </w:rPr>
              <w:t>od</w:t>
            </w:r>
            <w:r w:rsidRPr="00E40D6C">
              <w:rPr>
                <w:rFonts w:ascii="Times New Roman" w:eastAsia="Times New Roman" w:hAnsi="Times New Roman"/>
                <w:lang w:eastAsia="pl-PL"/>
              </w:rPr>
              <w:t>ków przeznaczonych na jedną z ww. form, pozostałe środki można przeznaczyć na inną formę przewidzianą w planie doskonalenia zawodowego.</w:t>
            </w:r>
          </w:p>
        </w:tc>
      </w:tr>
      <w:tr w:rsidR="00E40D6C" w:rsidRPr="00E40D6C" w:rsidTr="00854952">
        <w:trPr>
          <w:trHeight w:val="255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0D6C" w:rsidRPr="00E40D6C" w:rsidTr="00854952">
        <w:trPr>
          <w:trHeight w:val="255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0D6C" w:rsidRPr="00E40D6C" w:rsidTr="00854952">
        <w:trPr>
          <w:trHeight w:val="255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6C" w:rsidRPr="00E40D6C" w:rsidRDefault="00E40D6C" w:rsidP="00E4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40D6C" w:rsidRDefault="00E40D6C"/>
    <w:sectPr w:rsidR="00E40D6C" w:rsidSect="00177305">
      <w:pgSz w:w="11906" w:h="16838"/>
      <w:pgMar w:top="1418" w:right="284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89"/>
    <w:rsid w:val="00177305"/>
    <w:rsid w:val="00336F89"/>
    <w:rsid w:val="00854952"/>
    <w:rsid w:val="00B4241F"/>
    <w:rsid w:val="00E40D6C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F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F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F2FF-E5E1-422A-9D55-03F00050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Bejenka, Grażyna</cp:lastModifiedBy>
  <cp:revision>3</cp:revision>
  <dcterms:created xsi:type="dcterms:W3CDTF">2017-03-03T12:05:00Z</dcterms:created>
  <dcterms:modified xsi:type="dcterms:W3CDTF">2019-07-17T12:06:00Z</dcterms:modified>
</cp:coreProperties>
</file>