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6A" w:rsidRDefault="00B1006A" w:rsidP="00B1006A">
      <w:pPr>
        <w:spacing w:before="100" w:beforeAutospacing="1" w:after="0" w:line="252" w:lineRule="auto"/>
        <w:jc w:val="right"/>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Stara Dąbrowa, </w:t>
      </w:r>
      <w:r w:rsidR="00266C25">
        <w:rPr>
          <w:rFonts w:ascii="Century Gothic" w:eastAsia="Times New Roman" w:hAnsi="Century Gothic" w:cs="Arial"/>
          <w:sz w:val="20"/>
          <w:szCs w:val="20"/>
          <w:lang w:eastAsia="pl-PL"/>
        </w:rPr>
        <w:t>02 września  2021</w:t>
      </w:r>
      <w:r>
        <w:rPr>
          <w:rFonts w:ascii="Century Gothic" w:eastAsia="Times New Roman" w:hAnsi="Century Gothic" w:cs="Arial"/>
          <w:sz w:val="20"/>
          <w:szCs w:val="20"/>
          <w:lang w:eastAsia="pl-PL"/>
        </w:rPr>
        <w:t xml:space="preserve"> r.</w:t>
      </w:r>
    </w:p>
    <w:p w:rsidR="00B1006A" w:rsidRDefault="00B1006A" w:rsidP="00B1006A">
      <w:pPr>
        <w:spacing w:before="100" w:beforeAutospacing="1" w:after="0" w:line="252" w:lineRule="auto"/>
        <w:rPr>
          <w:rFonts w:ascii="Century Gothic" w:eastAsia="Times New Roman" w:hAnsi="Century Gothic" w:cs="Arial"/>
          <w:sz w:val="20"/>
          <w:szCs w:val="20"/>
          <w:lang w:eastAsia="pl-PL"/>
        </w:rPr>
      </w:pPr>
    </w:p>
    <w:p w:rsidR="00B1006A" w:rsidRDefault="00B1006A" w:rsidP="00B1006A">
      <w:pPr>
        <w:spacing w:before="100" w:beforeAutospacing="1" w:after="0" w:line="252" w:lineRule="auto"/>
        <w:jc w:val="center"/>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OGŁOSZENIE O NABORZE NA WOLNE STANOWISKO URZĘDNICZE</w:t>
      </w:r>
    </w:p>
    <w:p w:rsidR="00B1006A" w:rsidRDefault="00B1006A" w:rsidP="00B1006A">
      <w:pPr>
        <w:spacing w:before="100" w:beforeAutospacing="1" w:after="0" w:line="252"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Wójt Gminy Stara Dąbrowa ogłasza nabór na kandydatów na:</w:t>
      </w:r>
    </w:p>
    <w:p w:rsidR="00B1006A" w:rsidRDefault="00B1006A" w:rsidP="00B1006A">
      <w:pPr>
        <w:shd w:val="clear" w:color="auto" w:fill="A6A6A6"/>
        <w:spacing w:before="100" w:beforeAutospacing="1" w:after="0" w:line="252" w:lineRule="auto"/>
        <w:ind w:firstLine="709"/>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 xml:space="preserve">Stanowisko: </w:t>
      </w:r>
    </w:p>
    <w:p w:rsidR="00B1006A" w:rsidRDefault="00B1006A" w:rsidP="00B1006A">
      <w:pPr>
        <w:spacing w:before="100" w:beforeAutospacing="1" w:after="0" w:line="252" w:lineRule="auto"/>
        <w:ind w:firstLine="709"/>
        <w:jc w:val="center"/>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 xml:space="preserve">Stanowisko ds. </w:t>
      </w:r>
      <w:r w:rsidR="00DB2998">
        <w:rPr>
          <w:rFonts w:ascii="Century Gothic" w:eastAsia="Times New Roman" w:hAnsi="Century Gothic" w:cs="Arial"/>
          <w:b/>
          <w:bCs/>
          <w:sz w:val="20"/>
          <w:szCs w:val="20"/>
          <w:lang w:eastAsia="pl-PL"/>
        </w:rPr>
        <w:t>rolnych i gospodarki odpadami</w:t>
      </w:r>
    </w:p>
    <w:p w:rsidR="00B1006A" w:rsidRDefault="00B1006A" w:rsidP="00B1006A">
      <w:pPr>
        <w:spacing w:before="100" w:beforeAutospacing="1" w:after="0" w:line="252" w:lineRule="auto"/>
        <w:ind w:firstLine="709"/>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 Biurze Rozwoju Gminy</w:t>
      </w:r>
    </w:p>
    <w:p w:rsidR="00B1006A" w:rsidRDefault="00B1006A" w:rsidP="00B1006A">
      <w:pPr>
        <w:spacing w:before="100" w:beforeAutospacing="1" w:after="0" w:line="252" w:lineRule="auto"/>
        <w:ind w:firstLine="709"/>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Urzędu Gminy w Starej Dąbrowie, 73-112 Stara Dąbrowa 20</w:t>
      </w:r>
    </w:p>
    <w:tbl>
      <w:tblPr>
        <w:tblW w:w="93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30"/>
        <w:gridCol w:w="9130"/>
      </w:tblGrid>
      <w:tr w:rsidR="00B1006A" w:rsidTr="00B1006A">
        <w:trPr>
          <w:tblCellSpacing w:w="0" w:type="dxa"/>
        </w:trPr>
        <w:tc>
          <w:tcPr>
            <w:tcW w:w="230" w:type="dxa"/>
            <w:shd w:val="clear" w:color="auto" w:fill="A6A6A6"/>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1.</w:t>
            </w:r>
          </w:p>
        </w:tc>
        <w:tc>
          <w:tcPr>
            <w:tcW w:w="9126" w:type="dxa"/>
            <w:shd w:val="clear" w:color="auto" w:fill="A6A6A6"/>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Wymagania kwalifikacyjne:</w:t>
            </w:r>
          </w:p>
        </w:tc>
      </w:tr>
      <w:tr w:rsidR="00B1006A" w:rsidTr="00B1006A">
        <w:trPr>
          <w:tblCellSpacing w:w="0" w:type="dxa"/>
        </w:trPr>
        <w:tc>
          <w:tcPr>
            <w:tcW w:w="230" w:type="dxa"/>
            <w:shd w:val="clear" w:color="auto" w:fill="92D050"/>
            <w:tcMar>
              <w:top w:w="0" w:type="dxa"/>
              <w:left w:w="0" w:type="dxa"/>
              <w:bottom w:w="0" w:type="dxa"/>
              <w:right w:w="0" w:type="dxa"/>
            </w:tcMar>
            <w:hideMark/>
          </w:tcPr>
          <w:p w:rsidR="00B1006A" w:rsidRDefault="00B1006A">
            <w:pPr>
              <w:spacing w:after="0"/>
            </w:pPr>
          </w:p>
        </w:tc>
        <w:tc>
          <w:tcPr>
            <w:tcW w:w="9126"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1) wymagania niezbędne</w:t>
            </w:r>
          </w:p>
        </w:tc>
      </w:tr>
      <w:tr w:rsidR="00B1006A" w:rsidTr="00B1006A">
        <w:trPr>
          <w:tblCellSpacing w:w="0" w:type="dxa"/>
        </w:trPr>
        <w:tc>
          <w:tcPr>
            <w:tcW w:w="230" w:type="dxa"/>
            <w:tcMar>
              <w:top w:w="0" w:type="dxa"/>
              <w:left w:w="0" w:type="dxa"/>
              <w:bottom w:w="0" w:type="dxa"/>
              <w:right w:w="0" w:type="dxa"/>
            </w:tcMar>
            <w:hideMark/>
          </w:tcPr>
          <w:p w:rsidR="00B1006A" w:rsidRDefault="00B1006A">
            <w:pPr>
              <w:spacing w:after="0"/>
            </w:pPr>
          </w:p>
        </w:tc>
        <w:tc>
          <w:tcPr>
            <w:tcW w:w="9126" w:type="dxa"/>
            <w:tcMar>
              <w:top w:w="0" w:type="dxa"/>
              <w:left w:w="0" w:type="dxa"/>
              <w:bottom w:w="0" w:type="dxa"/>
              <w:right w:w="0" w:type="dxa"/>
            </w:tcMar>
            <w:hideMark/>
          </w:tcPr>
          <w:p w:rsidR="00B1006A" w:rsidRDefault="00B1006A">
            <w:pPr>
              <w:numPr>
                <w:ilvl w:val="0"/>
                <w:numId w:val="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obywatelstwo polskie,</w:t>
            </w:r>
          </w:p>
          <w:p w:rsidR="00B1006A" w:rsidRDefault="00B1006A">
            <w:pPr>
              <w:numPr>
                <w:ilvl w:val="0"/>
                <w:numId w:val="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wykształcenie  </w:t>
            </w:r>
            <w:r w:rsidR="00F96F54">
              <w:rPr>
                <w:rFonts w:ascii="Century Gothic" w:eastAsia="Times New Roman" w:hAnsi="Century Gothic" w:cs="Arial"/>
                <w:sz w:val="20"/>
                <w:szCs w:val="20"/>
                <w:lang w:eastAsia="pl-PL"/>
              </w:rPr>
              <w:t>co najmniej średnie</w:t>
            </w:r>
            <w:r>
              <w:rPr>
                <w:rFonts w:ascii="Century Gothic" w:eastAsia="Times New Roman" w:hAnsi="Century Gothic" w:cs="Arial"/>
                <w:sz w:val="20"/>
                <w:szCs w:val="20"/>
                <w:lang w:eastAsia="pl-PL"/>
              </w:rPr>
              <w:t>,</w:t>
            </w:r>
          </w:p>
          <w:p w:rsidR="00B1006A" w:rsidRDefault="00B1006A">
            <w:pPr>
              <w:numPr>
                <w:ilvl w:val="0"/>
                <w:numId w:val="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niekaralność </w:t>
            </w:r>
            <w:r>
              <w:rPr>
                <w:rFonts w:ascii="Century Gothic" w:eastAsia="Times New Roman" w:hAnsi="Century Gothic" w:cs="Arial"/>
                <w:sz w:val="20"/>
                <w:szCs w:val="20"/>
                <w:shd w:val="clear" w:color="auto" w:fill="FFFFFF"/>
                <w:lang w:eastAsia="pl-PL"/>
              </w:rPr>
              <w:t>za umyślne przestępstwo ścigane z oskarżenia publicznego lub umyślne przestępstwo skarbowe,</w:t>
            </w:r>
          </w:p>
          <w:p w:rsidR="00B1006A" w:rsidRDefault="00B1006A">
            <w:pPr>
              <w:numPr>
                <w:ilvl w:val="0"/>
                <w:numId w:val="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pełna zdolność do czynności prawnych oraz korzystanie w pełni praw publicznych,</w:t>
            </w:r>
          </w:p>
          <w:p w:rsidR="00B1006A" w:rsidRDefault="00B1006A">
            <w:pPr>
              <w:numPr>
                <w:ilvl w:val="0"/>
                <w:numId w:val="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stan zdrowia pozwalający na zatrudnieniu na w/w stanowisku,</w:t>
            </w:r>
          </w:p>
          <w:p w:rsidR="00B1006A" w:rsidRDefault="00B1006A">
            <w:pPr>
              <w:numPr>
                <w:ilvl w:val="0"/>
                <w:numId w:val="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nieposzlakowania opinia.</w:t>
            </w:r>
          </w:p>
        </w:tc>
      </w:tr>
      <w:tr w:rsidR="00B1006A" w:rsidTr="00B1006A">
        <w:trPr>
          <w:tblCellSpacing w:w="0" w:type="dxa"/>
        </w:trPr>
        <w:tc>
          <w:tcPr>
            <w:tcW w:w="230" w:type="dxa"/>
            <w:shd w:val="clear" w:color="auto" w:fill="92D050"/>
            <w:tcMar>
              <w:top w:w="0" w:type="dxa"/>
              <w:left w:w="0" w:type="dxa"/>
              <w:bottom w:w="0" w:type="dxa"/>
              <w:right w:w="0" w:type="dxa"/>
            </w:tcMar>
            <w:hideMark/>
          </w:tcPr>
          <w:p w:rsidR="00B1006A" w:rsidRDefault="00B1006A">
            <w:pPr>
              <w:spacing w:after="0"/>
            </w:pPr>
          </w:p>
        </w:tc>
        <w:tc>
          <w:tcPr>
            <w:tcW w:w="9126"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2) Wymagania dodatkowe:</w:t>
            </w:r>
          </w:p>
        </w:tc>
      </w:tr>
      <w:tr w:rsidR="00B1006A" w:rsidTr="00B1006A">
        <w:trPr>
          <w:tblCellSpacing w:w="0" w:type="dxa"/>
        </w:trPr>
        <w:tc>
          <w:tcPr>
            <w:tcW w:w="230" w:type="dxa"/>
            <w:tcMar>
              <w:top w:w="0" w:type="dxa"/>
              <w:left w:w="0" w:type="dxa"/>
              <w:bottom w:w="0" w:type="dxa"/>
              <w:right w:w="0" w:type="dxa"/>
            </w:tcMar>
            <w:hideMark/>
          </w:tcPr>
          <w:p w:rsidR="00B1006A" w:rsidRDefault="00B1006A">
            <w:pPr>
              <w:spacing w:after="0"/>
            </w:pPr>
          </w:p>
        </w:tc>
        <w:tc>
          <w:tcPr>
            <w:tcW w:w="9126" w:type="dxa"/>
            <w:tcMar>
              <w:top w:w="0" w:type="dxa"/>
              <w:left w:w="0" w:type="dxa"/>
              <w:bottom w:w="0" w:type="dxa"/>
              <w:right w:w="0" w:type="dxa"/>
            </w:tcMar>
            <w:hideMark/>
          </w:tcPr>
          <w:p w:rsidR="004F2A4B" w:rsidRPr="004F2A4B" w:rsidRDefault="004F2A4B" w:rsidP="004F2A4B">
            <w:pPr>
              <w:pStyle w:val="NormalnyWeb"/>
              <w:spacing w:before="0" w:beforeAutospacing="0" w:after="0" w:afterAutospacing="0"/>
              <w:ind w:left="720"/>
              <w:rPr>
                <w:rFonts w:ascii="Century Gothic" w:hAnsi="Century Gothic"/>
                <w:sz w:val="20"/>
                <w:szCs w:val="20"/>
              </w:rPr>
            </w:pPr>
          </w:p>
          <w:p w:rsidR="004F2A4B" w:rsidRPr="004F2A4B" w:rsidRDefault="004F2A4B" w:rsidP="004F2A4B">
            <w:pPr>
              <w:pStyle w:val="NormalnyWeb"/>
              <w:spacing w:before="0" w:beforeAutospacing="0" w:after="0" w:afterAutospacing="0"/>
              <w:ind w:left="720"/>
              <w:rPr>
                <w:rFonts w:ascii="Century Gothic" w:hAnsi="Century Gothic"/>
                <w:sz w:val="20"/>
                <w:szCs w:val="20"/>
              </w:rPr>
            </w:pPr>
          </w:p>
          <w:p w:rsidR="00B1006A" w:rsidRDefault="00B1006A" w:rsidP="00410FC9">
            <w:pPr>
              <w:numPr>
                <w:ilvl w:val="0"/>
                <w:numId w:val="2"/>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predyspozycje osobowościowe:</w:t>
            </w:r>
          </w:p>
          <w:p w:rsidR="00B1006A" w:rsidRDefault="00B1006A" w:rsidP="00410FC9">
            <w:pPr>
              <w:numPr>
                <w:ilvl w:val="0"/>
                <w:numId w:val="3"/>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samodzielność,</w:t>
            </w:r>
          </w:p>
          <w:p w:rsidR="00B1006A" w:rsidRDefault="00B1006A" w:rsidP="00410FC9">
            <w:pPr>
              <w:numPr>
                <w:ilvl w:val="0"/>
                <w:numId w:val="3"/>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odpowiedzialność i rzetelność,</w:t>
            </w:r>
          </w:p>
          <w:p w:rsidR="00B1006A" w:rsidRDefault="00B1006A" w:rsidP="00410FC9">
            <w:pPr>
              <w:numPr>
                <w:ilvl w:val="0"/>
                <w:numId w:val="3"/>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skrupulatność i systematyczność,</w:t>
            </w:r>
          </w:p>
          <w:p w:rsidR="00B1006A" w:rsidRDefault="00B1006A" w:rsidP="00410FC9">
            <w:pPr>
              <w:numPr>
                <w:ilvl w:val="0"/>
                <w:numId w:val="3"/>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umiejętność syntezy i analizy danych,</w:t>
            </w:r>
          </w:p>
          <w:p w:rsidR="00B1006A" w:rsidRDefault="00B1006A" w:rsidP="00410FC9">
            <w:pPr>
              <w:numPr>
                <w:ilvl w:val="0"/>
                <w:numId w:val="3"/>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umiejętność dobrej organizacji pracy i umiejętność pracy w zespole oraz kształtowania kontaktów z podmiotami zewnętrznymi,</w:t>
            </w:r>
          </w:p>
          <w:p w:rsidR="00B1006A" w:rsidRDefault="00B1006A" w:rsidP="00410FC9">
            <w:pPr>
              <w:numPr>
                <w:ilvl w:val="0"/>
                <w:numId w:val="3"/>
              </w:num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umi</w:t>
            </w:r>
            <w:r w:rsidR="00410FC9">
              <w:rPr>
                <w:rFonts w:ascii="Century Gothic" w:eastAsia="Times New Roman" w:hAnsi="Century Gothic" w:cs="Arial"/>
                <w:sz w:val="20"/>
                <w:szCs w:val="20"/>
                <w:lang w:eastAsia="pl-PL"/>
              </w:rPr>
              <w:t>ejętność pracy pod presją czasu.</w:t>
            </w:r>
          </w:p>
          <w:p w:rsidR="00410FC9" w:rsidRDefault="00410FC9" w:rsidP="00410FC9">
            <w:pPr>
              <w:spacing w:after="0" w:line="240" w:lineRule="auto"/>
              <w:ind w:left="720"/>
              <w:rPr>
                <w:rFonts w:ascii="Century Gothic" w:eastAsia="Times New Roman" w:hAnsi="Century Gothic" w:cs="Arial"/>
                <w:sz w:val="20"/>
                <w:szCs w:val="20"/>
                <w:lang w:eastAsia="pl-PL"/>
              </w:rPr>
            </w:pPr>
          </w:p>
          <w:p w:rsidR="00B1006A" w:rsidRPr="00410FC9" w:rsidRDefault="00B1006A" w:rsidP="00410FC9">
            <w:pPr>
              <w:pStyle w:val="Akapitzlist"/>
              <w:numPr>
                <w:ilvl w:val="0"/>
                <w:numId w:val="2"/>
              </w:numPr>
              <w:spacing w:after="0" w:line="240" w:lineRule="auto"/>
              <w:rPr>
                <w:rFonts w:ascii="Century Gothic" w:eastAsia="Times New Roman" w:hAnsi="Century Gothic" w:cs="Arial"/>
                <w:sz w:val="20"/>
                <w:szCs w:val="20"/>
                <w:lang w:eastAsia="pl-PL"/>
              </w:rPr>
            </w:pPr>
            <w:r w:rsidRPr="00410FC9">
              <w:rPr>
                <w:rFonts w:ascii="Century Gothic" w:eastAsia="Times New Roman" w:hAnsi="Century Gothic" w:cs="Arial"/>
                <w:sz w:val="20"/>
                <w:szCs w:val="20"/>
                <w:lang w:eastAsia="pl-PL"/>
              </w:rPr>
              <w:t>umiejętności i predyspozycje zawodowe:</w:t>
            </w:r>
          </w:p>
          <w:p w:rsidR="00B1006A" w:rsidRPr="00E4709A" w:rsidRDefault="00B1006A" w:rsidP="00E4709A">
            <w:pPr>
              <w:rPr>
                <w:rFonts w:ascii="Times New Roman" w:eastAsia="Times New Roman" w:hAnsi="Times New Roman"/>
                <w:sz w:val="24"/>
                <w:szCs w:val="24"/>
                <w:lang w:eastAsia="pl-PL"/>
              </w:rPr>
            </w:pPr>
            <w:r>
              <w:rPr>
                <w:rFonts w:ascii="Century Gothic" w:eastAsia="Times New Roman" w:hAnsi="Century Gothic" w:cs="Arial"/>
                <w:sz w:val="20"/>
                <w:szCs w:val="20"/>
                <w:lang w:eastAsia="pl-PL"/>
              </w:rPr>
              <w:t>a.    znajomość podstawowych aktów prawnych, w szczególności: ustawy o samorządzie gminnym</w:t>
            </w:r>
            <w:r>
              <w:rPr>
                <w:rFonts w:ascii="Century Gothic" w:hAnsi="Century Gothic" w:cs="Arial"/>
                <w:sz w:val="20"/>
                <w:szCs w:val="20"/>
              </w:rPr>
              <w:t xml:space="preserve">, </w:t>
            </w:r>
            <w:r>
              <w:rPr>
                <w:rFonts w:ascii="Century Gothic" w:eastAsia="Times New Roman" w:hAnsi="Century Gothic" w:cs="Arial"/>
                <w:sz w:val="20"/>
                <w:szCs w:val="20"/>
                <w:lang w:eastAsia="pl-PL"/>
              </w:rPr>
              <w:t>ustawy o finansach publicznych, k</w:t>
            </w:r>
            <w:bookmarkStart w:id="0" w:name="_GoBack"/>
            <w:bookmarkEnd w:id="0"/>
            <w:r>
              <w:rPr>
                <w:rFonts w:ascii="Century Gothic" w:eastAsia="Times New Roman" w:hAnsi="Century Gothic" w:cs="Arial"/>
                <w:sz w:val="20"/>
                <w:szCs w:val="20"/>
                <w:lang w:eastAsia="pl-PL"/>
              </w:rPr>
              <w:t xml:space="preserve">odeks postępowania administracyjnego, ustawy o pracownikach samorządowych, </w:t>
            </w:r>
            <w:r>
              <w:rPr>
                <w:rFonts w:ascii="Century Gothic" w:hAnsi="Century Gothic" w:cs="Arial"/>
                <w:sz w:val="20"/>
                <w:szCs w:val="20"/>
              </w:rPr>
              <w:t xml:space="preserve">ustawy o dostępie do informacji publicznej, </w:t>
            </w:r>
            <w:r>
              <w:rPr>
                <w:rFonts w:ascii="Century Gothic" w:eastAsia="Times New Roman" w:hAnsi="Century Gothic" w:cs="Arial"/>
                <w:sz w:val="20"/>
                <w:szCs w:val="20"/>
                <w:lang w:eastAsia="pl-PL"/>
              </w:rPr>
              <w:t xml:space="preserve"> </w:t>
            </w:r>
            <w:r>
              <w:rPr>
                <w:rFonts w:ascii="Century Gothic" w:eastAsia="Times New Roman" w:hAnsi="Century Gothic"/>
                <w:sz w:val="20"/>
                <w:szCs w:val="20"/>
                <w:lang w:eastAsia="pl-PL"/>
              </w:rPr>
              <w:t>ustawy o ochronie danych os</w:t>
            </w:r>
            <w:r w:rsidR="00430582">
              <w:rPr>
                <w:rFonts w:ascii="Century Gothic" w:eastAsia="Times New Roman" w:hAnsi="Century Gothic"/>
                <w:sz w:val="20"/>
                <w:szCs w:val="20"/>
                <w:lang w:eastAsia="pl-PL"/>
              </w:rPr>
              <w:t>obowych, ust</w:t>
            </w:r>
            <w:r w:rsidR="00153571">
              <w:rPr>
                <w:rFonts w:ascii="Century Gothic" w:eastAsia="Times New Roman" w:hAnsi="Century Gothic"/>
                <w:sz w:val="20"/>
                <w:szCs w:val="20"/>
                <w:lang w:eastAsia="pl-PL"/>
              </w:rPr>
              <w:t xml:space="preserve">awy o ochronie przyrody, ustawy o </w:t>
            </w:r>
            <w:r w:rsidR="008D6107">
              <w:rPr>
                <w:rFonts w:ascii="Century Gothic" w:eastAsia="Times New Roman" w:hAnsi="Century Gothic"/>
                <w:sz w:val="20"/>
                <w:szCs w:val="20"/>
                <w:lang w:eastAsia="pl-PL"/>
              </w:rPr>
              <w:t>izbach rolniczych</w:t>
            </w:r>
            <w:r w:rsidR="00410FC9">
              <w:rPr>
                <w:rFonts w:ascii="Century Gothic" w:eastAsia="Times New Roman" w:hAnsi="Century Gothic"/>
                <w:sz w:val="20"/>
                <w:szCs w:val="20"/>
                <w:lang w:eastAsia="pl-PL"/>
              </w:rPr>
              <w:t>,</w:t>
            </w:r>
            <w:r w:rsidR="00E4709A">
              <w:rPr>
                <w:rFonts w:ascii="Century Gothic" w:eastAsia="Times New Roman" w:hAnsi="Century Gothic"/>
                <w:sz w:val="20"/>
                <w:szCs w:val="20"/>
                <w:lang w:eastAsia="pl-PL"/>
              </w:rPr>
              <w:t xml:space="preserve"> ustawy o ochronie zwierząt,</w:t>
            </w:r>
            <w:r w:rsidR="00410FC9">
              <w:rPr>
                <w:rFonts w:ascii="Century Gothic" w:eastAsia="Times New Roman" w:hAnsi="Century Gothic"/>
                <w:sz w:val="20"/>
                <w:szCs w:val="20"/>
                <w:lang w:eastAsia="pl-PL"/>
              </w:rPr>
              <w:t xml:space="preserve"> ustawy o ochronie </w:t>
            </w:r>
            <w:r w:rsidR="00E4709A">
              <w:rPr>
                <w:rFonts w:ascii="Century Gothic" w:eastAsia="Times New Roman" w:hAnsi="Century Gothic"/>
                <w:sz w:val="20"/>
                <w:szCs w:val="20"/>
                <w:lang w:eastAsia="pl-PL"/>
              </w:rPr>
              <w:t xml:space="preserve">zdrowia </w:t>
            </w:r>
            <w:r w:rsidR="00410FC9">
              <w:rPr>
                <w:rFonts w:ascii="Century Gothic" w:eastAsia="Times New Roman" w:hAnsi="Century Gothic"/>
                <w:sz w:val="20"/>
                <w:szCs w:val="20"/>
                <w:lang w:eastAsia="pl-PL"/>
              </w:rPr>
              <w:t>zwierząt</w:t>
            </w:r>
            <w:bookmarkStart w:id="1" w:name="listIco"/>
            <w:bookmarkStart w:id="2" w:name="docTitle"/>
            <w:bookmarkEnd w:id="1"/>
            <w:r w:rsidR="00E4709A">
              <w:rPr>
                <w:rFonts w:ascii="Century Gothic" w:eastAsia="Times New Roman" w:hAnsi="Century Gothic"/>
                <w:sz w:val="20"/>
                <w:szCs w:val="20"/>
                <w:lang w:eastAsia="pl-PL"/>
              </w:rPr>
              <w:t xml:space="preserve"> oraz zwalczaniu chorób zakaźnych </w:t>
            </w:r>
            <w:bookmarkEnd w:id="2"/>
            <w:r w:rsidR="00E4709A">
              <w:rPr>
                <w:rFonts w:ascii="Century Gothic" w:eastAsia="Times New Roman" w:hAnsi="Century Gothic"/>
                <w:sz w:val="20"/>
                <w:szCs w:val="20"/>
                <w:lang w:eastAsia="pl-PL"/>
              </w:rPr>
              <w:t>zwierząt</w:t>
            </w:r>
            <w:r w:rsidR="00410FC9">
              <w:rPr>
                <w:rFonts w:ascii="Century Gothic" w:eastAsia="Times New Roman" w:hAnsi="Century Gothic"/>
                <w:sz w:val="20"/>
                <w:szCs w:val="20"/>
                <w:lang w:eastAsia="pl-PL"/>
              </w:rPr>
              <w:t>,</w:t>
            </w:r>
            <w:r>
              <w:rPr>
                <w:rFonts w:ascii="Century Gothic" w:eastAsia="Times New Roman" w:hAnsi="Century Gothic"/>
                <w:sz w:val="20"/>
                <w:szCs w:val="20"/>
                <w:lang w:eastAsia="pl-PL"/>
              </w:rPr>
              <w:t xml:space="preserve"> ustawy o utrzymaniu czystości i porządku w gminach, </w:t>
            </w:r>
            <w:r w:rsidR="008D6107">
              <w:rPr>
                <w:rFonts w:ascii="Century Gothic" w:eastAsia="Times New Roman" w:hAnsi="Century Gothic"/>
                <w:sz w:val="20"/>
                <w:szCs w:val="20"/>
                <w:lang w:eastAsia="pl-PL"/>
              </w:rPr>
              <w:t>Prawo łowieckie</w:t>
            </w:r>
            <w:r w:rsidR="00E4709A">
              <w:rPr>
                <w:rFonts w:ascii="Century Gothic" w:eastAsia="Times New Roman" w:hAnsi="Century Gothic"/>
                <w:sz w:val="20"/>
                <w:szCs w:val="20"/>
                <w:lang w:eastAsia="pl-PL"/>
              </w:rPr>
              <w:t>.</w:t>
            </w:r>
          </w:p>
          <w:p w:rsidR="00B1006A" w:rsidRDefault="00B1006A" w:rsidP="00410FC9">
            <w:pPr>
              <w:spacing w:after="0" w:line="240" w:lineRule="auto"/>
              <w:ind w:left="36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   umiejętność interpretacji przepisów prawa.</w:t>
            </w:r>
          </w:p>
          <w:p w:rsidR="00410FC9" w:rsidRDefault="00410FC9" w:rsidP="00410FC9">
            <w:pPr>
              <w:spacing w:after="0" w:line="240" w:lineRule="auto"/>
              <w:ind w:left="360"/>
              <w:rPr>
                <w:rFonts w:ascii="Century Gothic" w:eastAsia="Times New Roman" w:hAnsi="Century Gothic" w:cs="Arial"/>
                <w:sz w:val="20"/>
                <w:szCs w:val="20"/>
                <w:lang w:eastAsia="pl-PL"/>
              </w:rPr>
            </w:pPr>
          </w:p>
          <w:p w:rsidR="00B1006A" w:rsidRDefault="00F96F54" w:rsidP="00410FC9">
            <w:pPr>
              <w:spacing w:after="0" w:line="240" w:lineRule="auto"/>
              <w:ind w:left="36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3</w:t>
            </w:r>
            <w:r w:rsidR="00B1006A">
              <w:rPr>
                <w:rFonts w:ascii="Century Gothic" w:eastAsia="Times New Roman" w:hAnsi="Century Gothic" w:cs="Arial"/>
                <w:sz w:val="20"/>
                <w:szCs w:val="20"/>
                <w:lang w:eastAsia="pl-PL"/>
              </w:rPr>
              <w:t xml:space="preserve">. prawo jazdy </w:t>
            </w:r>
            <w:proofErr w:type="spellStart"/>
            <w:r w:rsidR="00B1006A">
              <w:rPr>
                <w:rFonts w:ascii="Century Gothic" w:eastAsia="Times New Roman" w:hAnsi="Century Gothic" w:cs="Arial"/>
                <w:sz w:val="20"/>
                <w:szCs w:val="20"/>
                <w:lang w:eastAsia="pl-PL"/>
              </w:rPr>
              <w:t>kat.B</w:t>
            </w:r>
            <w:proofErr w:type="spellEnd"/>
            <w:r w:rsidR="00B1006A">
              <w:rPr>
                <w:rFonts w:ascii="Century Gothic" w:eastAsia="Times New Roman" w:hAnsi="Century Gothic" w:cs="Arial"/>
                <w:sz w:val="20"/>
                <w:szCs w:val="20"/>
                <w:lang w:eastAsia="pl-PL"/>
              </w:rPr>
              <w:t>.</w:t>
            </w:r>
          </w:p>
        </w:tc>
      </w:tr>
      <w:tr w:rsidR="00B1006A" w:rsidTr="00B1006A">
        <w:trPr>
          <w:tblCellSpacing w:w="0" w:type="dxa"/>
        </w:trPr>
        <w:tc>
          <w:tcPr>
            <w:tcW w:w="230"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 xml:space="preserve">2. </w:t>
            </w:r>
          </w:p>
        </w:tc>
        <w:tc>
          <w:tcPr>
            <w:tcW w:w="9126"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Warunki pracy na stanowisku:</w:t>
            </w:r>
          </w:p>
        </w:tc>
      </w:tr>
      <w:tr w:rsidR="00B1006A" w:rsidTr="00B1006A">
        <w:trPr>
          <w:tblCellSpacing w:w="0" w:type="dxa"/>
        </w:trPr>
        <w:tc>
          <w:tcPr>
            <w:tcW w:w="230" w:type="dxa"/>
            <w:shd w:val="clear" w:color="auto" w:fill="FFFFFF"/>
            <w:tcMar>
              <w:top w:w="0" w:type="dxa"/>
              <w:left w:w="0" w:type="dxa"/>
              <w:bottom w:w="0" w:type="dxa"/>
              <w:right w:w="0" w:type="dxa"/>
            </w:tcMar>
            <w:hideMark/>
          </w:tcPr>
          <w:p w:rsidR="00B1006A" w:rsidRDefault="00B1006A">
            <w:pPr>
              <w:spacing w:after="0"/>
            </w:pPr>
          </w:p>
        </w:tc>
        <w:tc>
          <w:tcPr>
            <w:tcW w:w="9126" w:type="dxa"/>
            <w:shd w:val="clear" w:color="auto" w:fill="FFFFFF"/>
            <w:tcMar>
              <w:top w:w="0" w:type="dxa"/>
              <w:left w:w="0" w:type="dxa"/>
              <w:bottom w:w="0" w:type="dxa"/>
              <w:right w:w="0" w:type="dxa"/>
            </w:tcMar>
            <w:hideMark/>
          </w:tcPr>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wymiar czasu pracy- 1 etat</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mo</w:t>
            </w:r>
            <w:r w:rsidR="00410FC9">
              <w:rPr>
                <w:rFonts w:ascii="Century Gothic" w:eastAsia="Times New Roman" w:hAnsi="Century Gothic" w:cs="Arial"/>
                <w:sz w:val="20"/>
                <w:szCs w:val="20"/>
                <w:lang w:eastAsia="pl-PL"/>
              </w:rPr>
              <w:t xml:space="preserve">żliwość zatrudnienia od  </w:t>
            </w:r>
            <w:r w:rsidR="004F2A4B">
              <w:rPr>
                <w:rFonts w:ascii="Century Gothic" w:eastAsia="Times New Roman" w:hAnsi="Century Gothic" w:cs="Arial"/>
                <w:sz w:val="20"/>
                <w:szCs w:val="20"/>
                <w:lang w:eastAsia="pl-PL"/>
              </w:rPr>
              <w:t>października 2021</w:t>
            </w:r>
            <w:r>
              <w:rPr>
                <w:rFonts w:ascii="Century Gothic" w:eastAsia="Times New Roman" w:hAnsi="Century Gothic" w:cs="Arial"/>
                <w:sz w:val="20"/>
                <w:szCs w:val="20"/>
                <w:lang w:eastAsia="pl-PL"/>
              </w:rPr>
              <w:t xml:space="preserve"> roku, </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lastRenderedPageBreak/>
              <w:t>stanowisko urzędnicze z dostępem do Internetu,</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praca administracyjno- biurowa z obsługą urządzeń technicznych,</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obsługa komputera powyżej 4 godzin dziennie z zastosowaniem narzędzi informatycznych,</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rodzaj umowy- umowa o pracę,</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miejsce pracy: Urząd Gminy w Starej Dąbrowie,</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praca na przedmiotowym stanowisku jest pracą biurową, wymaga wysiłku umysłowego,</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wykorzystanie samochodu prywatnego do celów służbowych,</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budynek urzędu jest dwukondygnacyjny,</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pomieszczenie biu</w:t>
            </w:r>
            <w:r w:rsidR="00410FC9">
              <w:rPr>
                <w:rFonts w:ascii="Century Gothic" w:eastAsia="Times New Roman" w:hAnsi="Century Gothic" w:cs="Arial"/>
                <w:sz w:val="20"/>
                <w:szCs w:val="20"/>
                <w:lang w:eastAsia="pl-PL"/>
              </w:rPr>
              <w:t>rowe jest usytuowane na piętrze</w:t>
            </w:r>
            <w:r>
              <w:rPr>
                <w:rFonts w:ascii="Century Gothic" w:eastAsia="Times New Roman" w:hAnsi="Century Gothic" w:cs="Arial"/>
                <w:sz w:val="20"/>
                <w:szCs w:val="20"/>
                <w:lang w:eastAsia="pl-PL"/>
              </w:rPr>
              <w:t>,</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budynek urzędu nie posiada windy,</w:t>
            </w:r>
          </w:p>
          <w:p w:rsidR="00B1006A" w:rsidRDefault="00B1006A">
            <w:pPr>
              <w:numPr>
                <w:ilvl w:val="0"/>
                <w:numId w:val="5"/>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pomieszczenia sanitarne przystosowane dla osób niepełnosprawnych znajduję się na parterze.</w:t>
            </w:r>
          </w:p>
        </w:tc>
      </w:tr>
      <w:tr w:rsidR="00B1006A" w:rsidTr="00B1006A">
        <w:trPr>
          <w:tblCellSpacing w:w="0" w:type="dxa"/>
        </w:trPr>
        <w:tc>
          <w:tcPr>
            <w:tcW w:w="230"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lastRenderedPageBreak/>
              <w:t>3.</w:t>
            </w:r>
          </w:p>
        </w:tc>
        <w:tc>
          <w:tcPr>
            <w:tcW w:w="9126"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Informacja o wskaźniku zatrudnienia w jednostce osób niepełnosprawnych:</w:t>
            </w:r>
          </w:p>
        </w:tc>
      </w:tr>
      <w:tr w:rsidR="00B1006A" w:rsidTr="00B1006A">
        <w:trPr>
          <w:tblCellSpacing w:w="0" w:type="dxa"/>
        </w:trPr>
        <w:tc>
          <w:tcPr>
            <w:tcW w:w="230" w:type="dxa"/>
            <w:shd w:val="clear" w:color="auto" w:fill="FFFFFF"/>
            <w:tcMar>
              <w:top w:w="0" w:type="dxa"/>
              <w:left w:w="0" w:type="dxa"/>
              <w:bottom w:w="0" w:type="dxa"/>
              <w:right w:w="0" w:type="dxa"/>
            </w:tcMar>
            <w:hideMark/>
          </w:tcPr>
          <w:p w:rsidR="00B1006A" w:rsidRDefault="00B1006A">
            <w:pPr>
              <w:spacing w:after="0"/>
            </w:pPr>
          </w:p>
        </w:tc>
        <w:tc>
          <w:tcPr>
            <w:tcW w:w="9126" w:type="dxa"/>
            <w:shd w:val="clear" w:color="auto" w:fill="FFFFFF"/>
            <w:tcMar>
              <w:top w:w="0" w:type="dxa"/>
              <w:left w:w="0" w:type="dxa"/>
              <w:bottom w:w="0" w:type="dxa"/>
              <w:right w:w="0" w:type="dxa"/>
            </w:tcMar>
            <w:hideMark/>
          </w:tcPr>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 miesiącu poprzedzającym datę upublicznienia ogłoszenia wskaźnik zatrudnienia osób niepełnosprawnych w Urz</w:t>
            </w:r>
            <w:r w:rsidR="00410FC9">
              <w:rPr>
                <w:rFonts w:ascii="Century Gothic" w:eastAsia="Times New Roman" w:hAnsi="Century Gothic" w:cs="Arial"/>
                <w:sz w:val="20"/>
                <w:szCs w:val="20"/>
                <w:lang w:eastAsia="pl-PL"/>
              </w:rPr>
              <w:t xml:space="preserve">ędzie Gminy w Starej Dąbrowie,  </w:t>
            </w:r>
            <w:r>
              <w:rPr>
                <w:rFonts w:ascii="Century Gothic" w:eastAsia="Times New Roman" w:hAnsi="Century Gothic" w:cs="Arial"/>
                <w:sz w:val="20"/>
                <w:szCs w:val="20"/>
                <w:lang w:eastAsia="pl-PL"/>
              </w:rPr>
              <w:t xml:space="preserve">w rozumieniu przepisów o rehabilitacji zawodowej i społecznej oraz zatrudnieniu osób niepełnosprawnych był niższy nić 6 %. </w:t>
            </w:r>
          </w:p>
        </w:tc>
      </w:tr>
      <w:tr w:rsidR="00B1006A" w:rsidTr="00B1006A">
        <w:trPr>
          <w:tblCellSpacing w:w="0" w:type="dxa"/>
        </w:trPr>
        <w:tc>
          <w:tcPr>
            <w:tcW w:w="230"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4.</w:t>
            </w:r>
          </w:p>
        </w:tc>
        <w:tc>
          <w:tcPr>
            <w:tcW w:w="9126"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Zakres zadań wykonywanych na stanowisku:</w:t>
            </w:r>
          </w:p>
        </w:tc>
      </w:tr>
    </w:tbl>
    <w:p w:rsidR="003E18AE" w:rsidRDefault="003E18AE" w:rsidP="003E18AE">
      <w:pPr>
        <w:rPr>
          <w:rFonts w:ascii="Century Gothic" w:hAnsi="Century Gothic"/>
          <w:sz w:val="20"/>
          <w:szCs w:val="20"/>
        </w:rPr>
      </w:pPr>
      <w:r>
        <w:rPr>
          <w:rFonts w:ascii="Century Gothic" w:hAnsi="Century Gothic"/>
          <w:sz w:val="20"/>
          <w:szCs w:val="20"/>
        </w:rPr>
        <w:t>R</w:t>
      </w:r>
      <w:r w:rsidR="00031125">
        <w:rPr>
          <w:rFonts w:ascii="Century Gothic" w:hAnsi="Century Gothic"/>
          <w:sz w:val="20"/>
          <w:szCs w:val="20"/>
        </w:rPr>
        <w:t>ealizacja zadań w zakresie</w:t>
      </w:r>
      <w:r>
        <w:rPr>
          <w:rFonts w:ascii="Century Gothic" w:hAnsi="Century Gothic"/>
          <w:sz w:val="20"/>
          <w:szCs w:val="20"/>
        </w:rPr>
        <w:t>:</w:t>
      </w:r>
    </w:p>
    <w:p w:rsidR="000550E9" w:rsidRDefault="000550E9" w:rsidP="000550E9">
      <w:pPr>
        <w:numPr>
          <w:ilvl w:val="0"/>
          <w:numId w:val="16"/>
        </w:numPr>
        <w:spacing w:after="0" w:line="259" w:lineRule="auto"/>
        <w:contextualSpacing/>
        <w:jc w:val="both"/>
        <w:rPr>
          <w:rFonts w:ascii="Century Gothic" w:hAnsi="Century Gothic"/>
          <w:sz w:val="20"/>
          <w:szCs w:val="20"/>
        </w:rPr>
      </w:pPr>
      <w:r w:rsidRPr="000550E9">
        <w:rPr>
          <w:rFonts w:ascii="Century Gothic" w:hAnsi="Century Gothic"/>
          <w:sz w:val="20"/>
          <w:szCs w:val="20"/>
        </w:rPr>
        <w:t>utrzymania  czystości i porządk</w:t>
      </w:r>
      <w:r w:rsidR="00DD60AC">
        <w:rPr>
          <w:rFonts w:ascii="Century Gothic" w:hAnsi="Century Gothic"/>
          <w:sz w:val="20"/>
          <w:szCs w:val="20"/>
        </w:rPr>
        <w:t>u w gminie,</w:t>
      </w:r>
    </w:p>
    <w:p w:rsidR="000550E9" w:rsidRPr="000550E9" w:rsidRDefault="000550E9" w:rsidP="00DD60AC">
      <w:pPr>
        <w:numPr>
          <w:ilvl w:val="0"/>
          <w:numId w:val="16"/>
        </w:numPr>
        <w:spacing w:after="0" w:line="259" w:lineRule="auto"/>
        <w:contextualSpacing/>
        <w:jc w:val="both"/>
        <w:rPr>
          <w:rFonts w:ascii="Century Gothic" w:hAnsi="Century Gothic"/>
          <w:sz w:val="20"/>
          <w:szCs w:val="20"/>
        </w:rPr>
      </w:pPr>
      <w:r w:rsidRPr="000550E9">
        <w:rPr>
          <w:rFonts w:ascii="Century Gothic" w:hAnsi="Century Gothic"/>
          <w:sz w:val="20"/>
          <w:szCs w:val="20"/>
        </w:rPr>
        <w:t xml:space="preserve"> rolnictwa:</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współdziałanie z jednostkami pracującymi na rzecz rolnictwa,</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podejmowanie działań na rzecz intensyfikacji produkcji rolnej,</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prowadzenie kontroli w zakresie upraw i szacowania szkód,</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prowadzenie działań w zakresie ochrony roślin uprawianych przed chorobami, szkodnikami i chwastami,</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wykonywanie zadań związanych z ochroną zwierząt oraz zwalczaniem chorób zakaźnych zwierząt,</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prowadzenie spraw dotyczących zezwoleń na posiadanie niektórych ras zwierząt,</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 xml:space="preserve">koordynowanie i wykonywania prac związanych </w:t>
      </w:r>
      <w:r w:rsidRPr="000550E9">
        <w:rPr>
          <w:rFonts w:ascii="Century Gothic" w:hAnsi="Century Gothic"/>
          <w:sz w:val="20"/>
          <w:szCs w:val="20"/>
        </w:rPr>
        <w:br/>
        <w:t>z wyborami do izb rolniczych,</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 xml:space="preserve">prowadzenie spraw związanych z zasiewami zgodnie z ustawą </w:t>
      </w:r>
      <w:r w:rsidRPr="000550E9">
        <w:rPr>
          <w:rFonts w:ascii="Century Gothic" w:hAnsi="Century Gothic"/>
          <w:sz w:val="20"/>
          <w:szCs w:val="20"/>
        </w:rPr>
        <w:br/>
        <w:t>i przeciwdziałaniu narkomanii;</w:t>
      </w:r>
    </w:p>
    <w:p w:rsidR="000550E9" w:rsidRPr="000550E9" w:rsidRDefault="000550E9" w:rsidP="000550E9">
      <w:pPr>
        <w:numPr>
          <w:ilvl w:val="0"/>
          <w:numId w:val="20"/>
        </w:numPr>
        <w:spacing w:after="0" w:line="256" w:lineRule="auto"/>
        <w:contextualSpacing/>
        <w:jc w:val="both"/>
        <w:rPr>
          <w:rFonts w:ascii="Century Gothic" w:hAnsi="Century Gothic"/>
          <w:sz w:val="20"/>
          <w:szCs w:val="20"/>
        </w:rPr>
      </w:pPr>
      <w:r w:rsidRPr="000550E9">
        <w:rPr>
          <w:rFonts w:ascii="Century Gothic" w:hAnsi="Century Gothic"/>
          <w:sz w:val="20"/>
          <w:szCs w:val="20"/>
        </w:rPr>
        <w:t>prowadzenie spraw związanych z ochroną gruntów rolnych.</w:t>
      </w:r>
    </w:p>
    <w:p w:rsidR="000550E9" w:rsidRPr="000550E9" w:rsidRDefault="000550E9" w:rsidP="000550E9">
      <w:pPr>
        <w:spacing w:after="0" w:line="256" w:lineRule="auto"/>
        <w:contextualSpacing/>
        <w:jc w:val="both"/>
        <w:rPr>
          <w:rFonts w:ascii="Century Gothic" w:hAnsi="Century Gothic"/>
          <w:sz w:val="20"/>
          <w:szCs w:val="20"/>
        </w:rPr>
      </w:pPr>
      <w:r w:rsidRPr="000550E9">
        <w:rPr>
          <w:rFonts w:ascii="Century Gothic" w:hAnsi="Century Gothic"/>
          <w:sz w:val="20"/>
          <w:szCs w:val="20"/>
        </w:rPr>
        <w:t xml:space="preserve"> </w:t>
      </w:r>
    </w:p>
    <w:tbl>
      <w:tblPr>
        <w:tblW w:w="93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30"/>
        <w:gridCol w:w="9130"/>
      </w:tblGrid>
      <w:tr w:rsidR="00B1006A" w:rsidTr="00B1006A">
        <w:trPr>
          <w:tblCellSpacing w:w="0" w:type="dxa"/>
        </w:trPr>
        <w:tc>
          <w:tcPr>
            <w:tcW w:w="230"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5.</w:t>
            </w:r>
          </w:p>
        </w:tc>
        <w:tc>
          <w:tcPr>
            <w:tcW w:w="9126"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Wymagane dokumenty:</w:t>
            </w:r>
          </w:p>
        </w:tc>
      </w:tr>
      <w:tr w:rsidR="00B1006A" w:rsidTr="00B1006A">
        <w:trPr>
          <w:tblCellSpacing w:w="0" w:type="dxa"/>
        </w:trPr>
        <w:tc>
          <w:tcPr>
            <w:tcW w:w="230" w:type="dxa"/>
            <w:tcMar>
              <w:top w:w="0" w:type="dxa"/>
              <w:left w:w="0" w:type="dxa"/>
              <w:bottom w:w="0" w:type="dxa"/>
              <w:right w:w="0" w:type="dxa"/>
            </w:tcMar>
            <w:hideMark/>
          </w:tcPr>
          <w:p w:rsidR="00B1006A" w:rsidRDefault="00B1006A">
            <w:pPr>
              <w:spacing w:after="0"/>
            </w:pPr>
          </w:p>
        </w:tc>
        <w:tc>
          <w:tcPr>
            <w:tcW w:w="9126" w:type="dxa"/>
            <w:tcMar>
              <w:top w:w="0" w:type="dxa"/>
              <w:left w:w="0" w:type="dxa"/>
              <w:bottom w:w="0" w:type="dxa"/>
              <w:right w:w="0" w:type="dxa"/>
            </w:tcMar>
            <w:hideMark/>
          </w:tcPr>
          <w:p w:rsidR="00B1006A" w:rsidRDefault="00B1006A">
            <w:pPr>
              <w:numPr>
                <w:ilvl w:val="0"/>
                <w:numId w:val="9"/>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własnoręcznie podpisane podanie o przyjęcia do pracy,</w:t>
            </w:r>
          </w:p>
          <w:p w:rsidR="00B1006A" w:rsidRDefault="00B1006A">
            <w:pPr>
              <w:numPr>
                <w:ilvl w:val="0"/>
                <w:numId w:val="9"/>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własnoręcznie podpisany życiorys (CV),</w:t>
            </w:r>
          </w:p>
          <w:p w:rsidR="00B1006A" w:rsidRDefault="00B1006A">
            <w:pPr>
              <w:numPr>
                <w:ilvl w:val="0"/>
                <w:numId w:val="9"/>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wypełniony i własnoręcznie podpisany kwestionariusz osobowy dla osoby ubiegającej się o zatrudnienie (wg wzoru dostępnego na BIP Urzędu),</w:t>
            </w:r>
          </w:p>
          <w:p w:rsidR="00B1006A" w:rsidRDefault="00B1006A">
            <w:pPr>
              <w:numPr>
                <w:ilvl w:val="0"/>
                <w:numId w:val="9"/>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własnoręcznie podpisane oświadczenia o:</w:t>
            </w:r>
          </w:p>
          <w:p w:rsidR="00B1006A" w:rsidRDefault="00B1006A">
            <w:pPr>
              <w:pStyle w:val="Akapitzlist"/>
              <w:numPr>
                <w:ilvl w:val="0"/>
                <w:numId w:val="10"/>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niekaralności prawomocnym wyrokiem sądu za umyślne przestępstwo ścigane z oskarżenia publicznego lub za umyślne przestępstwo skarbowe;</w:t>
            </w:r>
            <w:r w:rsidR="004F2A4B">
              <w:rPr>
                <w:sz w:val="19"/>
                <w:szCs w:val="19"/>
              </w:rPr>
              <w:t xml:space="preserve"> </w:t>
            </w:r>
            <w:r w:rsidR="004F2A4B" w:rsidRPr="004F2A4B">
              <w:rPr>
                <w:rFonts w:ascii="Century Gothic" w:hAnsi="Century Gothic"/>
                <w:sz w:val="20"/>
                <w:szCs w:val="20"/>
              </w:rPr>
              <w:t xml:space="preserve">/po rozstrzygnięciu konkursu potwierdzone przez Krajowy Rejestr Karny „Zapytanie o udzielenie informacji </w:t>
            </w:r>
            <w:r w:rsidR="004F2A4B" w:rsidRPr="004F2A4B">
              <w:rPr>
                <w:rFonts w:ascii="Century Gothic" w:hAnsi="Century Gothic"/>
                <w:sz w:val="20"/>
                <w:szCs w:val="20"/>
              </w:rPr>
              <w:lastRenderedPageBreak/>
              <w:t>o osobie”/,</w:t>
            </w:r>
          </w:p>
          <w:p w:rsidR="00B1006A" w:rsidRDefault="00B1006A">
            <w:pPr>
              <w:pStyle w:val="Akapitzlist"/>
              <w:numPr>
                <w:ilvl w:val="0"/>
                <w:numId w:val="10"/>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posiadanie pełnej zdolności do czynności prawnych i korzystanie z pełni praw publicznych;</w:t>
            </w:r>
          </w:p>
          <w:p w:rsidR="00B1006A" w:rsidRDefault="00B1006A">
            <w:pPr>
              <w:numPr>
                <w:ilvl w:val="0"/>
                <w:numId w:val="10"/>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wyrażeniu zgody na przetwarzanie danych osobowych zawartych w dokumentach aplikacyjnych dla potrzeb niezbędnych do realizacji procedury naboru;</w:t>
            </w:r>
          </w:p>
          <w:p w:rsidR="00B1006A" w:rsidRDefault="00B1006A">
            <w:pPr>
              <w:numPr>
                <w:ilvl w:val="0"/>
                <w:numId w:val="10"/>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posiadanym obywatelstwie polskim, z zastrzeżeniem art. 11 ust. 2 i 3 ustawy o pracownikach samorządowych (Dz. U. z 2019 r., poz. 1282 ze zm.) ;</w:t>
            </w:r>
          </w:p>
          <w:p w:rsidR="00B1006A" w:rsidRDefault="00B1006A">
            <w:pPr>
              <w:numPr>
                <w:ilvl w:val="0"/>
                <w:numId w:val="10"/>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 zapoznaniu się z Klauzulą informacyjną dla kandydatów biorących udział w naborze na wolne stanowisko urzędnicze w Urzędzie Gminy w Starej Dąbrowie;</w:t>
            </w:r>
          </w:p>
          <w:p w:rsidR="00B1006A" w:rsidRDefault="00B1006A">
            <w:pPr>
              <w:numPr>
                <w:ilvl w:val="0"/>
                <w:numId w:val="10"/>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o stanie zdrowia pozwalającym na zatrudnienie na wskazanym stanowisku urzędniczym (w przypadku wyłonienia kandydata w procedurze naboru, kandydat zostanie skierowany na wstępne badania lekarskie do lekarza medycyny pracy),</w:t>
            </w:r>
          </w:p>
          <w:p w:rsidR="00B1006A" w:rsidRDefault="00B1006A">
            <w:pPr>
              <w:numPr>
                <w:ilvl w:val="0"/>
                <w:numId w:val="1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kserokopię dokumentów potwierdzających wykształcenie i kwalifikacje zawodowe,</w:t>
            </w:r>
          </w:p>
          <w:p w:rsidR="00B1006A" w:rsidRDefault="00B1006A">
            <w:pPr>
              <w:numPr>
                <w:ilvl w:val="0"/>
                <w:numId w:val="11"/>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kserokopia dokumentu potwierdzającego niepełnosprawność, jeżeli kandydat zamierza skorzystać z uprawnieni, o którym mowa w art. 13a ust. 2 ustawy o pracownikach samorządowych (Dz. U. z 2019 r., poz. 1282 ze zm.).</w:t>
            </w:r>
          </w:p>
          <w:tbl>
            <w:tblPr>
              <w:tblW w:w="927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68"/>
              <w:gridCol w:w="9102"/>
            </w:tblGrid>
            <w:tr w:rsidR="00B1006A">
              <w:trPr>
                <w:tblCellSpacing w:w="0" w:type="dxa"/>
              </w:trPr>
              <w:tc>
                <w:tcPr>
                  <w:tcW w:w="168"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6.</w:t>
                  </w:r>
                </w:p>
              </w:tc>
              <w:tc>
                <w:tcPr>
                  <w:tcW w:w="9100"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Termin i miejsce i forma składania dokumentów:</w:t>
                  </w:r>
                </w:p>
              </w:tc>
            </w:tr>
            <w:tr w:rsidR="00B1006A">
              <w:trPr>
                <w:tblCellSpacing w:w="0" w:type="dxa"/>
              </w:trPr>
              <w:tc>
                <w:tcPr>
                  <w:tcW w:w="168" w:type="dxa"/>
                  <w:tcMar>
                    <w:top w:w="0" w:type="dxa"/>
                    <w:left w:w="0" w:type="dxa"/>
                    <w:bottom w:w="0" w:type="dxa"/>
                    <w:right w:w="0" w:type="dxa"/>
                  </w:tcMar>
                  <w:hideMark/>
                </w:tcPr>
                <w:p w:rsidR="00B1006A" w:rsidRDefault="00B1006A">
                  <w:pPr>
                    <w:spacing w:after="0"/>
                  </w:pPr>
                </w:p>
              </w:tc>
              <w:tc>
                <w:tcPr>
                  <w:tcW w:w="9100" w:type="dxa"/>
                  <w:shd w:val="clear" w:color="auto" w:fill="FFFFFF"/>
                  <w:tcMar>
                    <w:top w:w="0" w:type="dxa"/>
                    <w:left w:w="0" w:type="dxa"/>
                    <w:bottom w:w="0" w:type="dxa"/>
                    <w:right w:w="0" w:type="dxa"/>
                  </w:tcMar>
                </w:tcPr>
                <w:p w:rsidR="00B1006A" w:rsidRDefault="00B1006A">
                  <w:pPr>
                    <w:shd w:val="clear" w:color="auto" w:fill="FFFFFF"/>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1) Wymagane dokumenty aplikacyjne można:</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a) złożyć </w:t>
                  </w:r>
                  <w:r>
                    <w:rPr>
                      <w:rFonts w:ascii="Century Gothic" w:hAnsi="Century Gothic"/>
                      <w:sz w:val="20"/>
                      <w:szCs w:val="20"/>
                    </w:rPr>
                    <w:t xml:space="preserve">osobiście po wcześniejszym telefonicznym umówieniu się z pracownikiem sekretariatu tel. 915739820 </w:t>
                  </w:r>
                  <w:r>
                    <w:rPr>
                      <w:rFonts w:ascii="Century Gothic" w:eastAsia="Times New Roman" w:hAnsi="Century Gothic" w:cs="Arial"/>
                      <w:sz w:val="20"/>
                      <w:szCs w:val="20"/>
                      <w:lang w:eastAsia="pl-PL"/>
                    </w:rPr>
                    <w:t>w siedzibie Urzędu Gminy w Starej Dąbrowie, Stara Dąbrowa                  20, 73-112 Stara Dąbrowa w następujących godzinach: poniedziałek od 8:30 do 16:30, od wtorku do piątku od 7:30 do 15:30,</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b) przesłać pocztą na adres Urząd Gminy w Starej Dąbrowie, Stara Dąbrowa 20, 73-112             Stara Dąbrowa.</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2) Dokumenty aplikacyjne złożone w siedzibie Urzędu Gminy lub przesłane pocztą powinny znajdować się w zamkniętej kopercie z podaniem z dopiskiem „Nabór na wolne sta</w:t>
                  </w:r>
                  <w:r w:rsidR="00F66094">
                    <w:rPr>
                      <w:rFonts w:ascii="Century Gothic" w:eastAsia="Times New Roman" w:hAnsi="Century Gothic" w:cs="Arial"/>
                      <w:sz w:val="20"/>
                      <w:szCs w:val="20"/>
                      <w:lang w:eastAsia="pl-PL"/>
                    </w:rPr>
                    <w:t>nowisko ds. ochrony środowiska</w:t>
                  </w:r>
                  <w:r>
                    <w:rPr>
                      <w:rFonts w:ascii="Century Gothic" w:eastAsia="Times New Roman" w:hAnsi="Century Gothic" w:cs="Arial"/>
                      <w:sz w:val="20"/>
                      <w:szCs w:val="20"/>
                      <w:lang w:eastAsia="pl-PL"/>
                    </w:rPr>
                    <w:t xml:space="preserve"> ”,</w:t>
                  </w:r>
                </w:p>
                <w:p w:rsidR="00B1006A" w:rsidRDefault="00B1006A">
                  <w:pPr>
                    <w:tabs>
                      <w:tab w:val="left" w:pos="9162"/>
                    </w:tabs>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 xml:space="preserve">3) Dokumenty aplikacyjne przyjmowane są w nieprzekraczalnym terminie </w:t>
                  </w:r>
                  <w:r>
                    <w:rPr>
                      <w:rFonts w:ascii="Century Gothic" w:eastAsia="Times New Roman" w:hAnsi="Century Gothic" w:cs="Arial"/>
                      <w:sz w:val="20"/>
                      <w:szCs w:val="20"/>
                      <w:lang w:eastAsia="pl-PL"/>
                    </w:rPr>
                    <w:t xml:space="preserve"> </w:t>
                  </w:r>
                  <w:r w:rsidR="00F66094">
                    <w:rPr>
                      <w:rFonts w:ascii="Century Gothic" w:eastAsia="Times New Roman" w:hAnsi="Century Gothic" w:cs="Arial"/>
                      <w:b/>
                      <w:bCs/>
                      <w:sz w:val="20"/>
                      <w:szCs w:val="20"/>
                      <w:lang w:eastAsia="pl-PL"/>
                    </w:rPr>
                    <w:t>do 16</w:t>
                  </w:r>
                  <w:r>
                    <w:rPr>
                      <w:rFonts w:ascii="Century Gothic" w:eastAsia="Times New Roman" w:hAnsi="Century Gothic" w:cs="Arial"/>
                      <w:b/>
                      <w:bCs/>
                      <w:sz w:val="20"/>
                      <w:szCs w:val="20"/>
                      <w:lang w:eastAsia="pl-PL"/>
                    </w:rPr>
                    <w:t xml:space="preserve"> </w:t>
                  </w:r>
                  <w:r w:rsidR="004F2A4B">
                    <w:rPr>
                      <w:rFonts w:ascii="Century Gothic" w:eastAsia="Times New Roman" w:hAnsi="Century Gothic" w:cs="Arial"/>
                      <w:b/>
                      <w:bCs/>
                      <w:sz w:val="20"/>
                      <w:szCs w:val="20"/>
                      <w:lang w:eastAsia="pl-PL"/>
                    </w:rPr>
                    <w:t xml:space="preserve">września           2021 </w:t>
                  </w:r>
                  <w:r>
                    <w:rPr>
                      <w:rFonts w:ascii="Century Gothic" w:eastAsia="Times New Roman" w:hAnsi="Century Gothic" w:cs="Arial"/>
                      <w:b/>
                      <w:bCs/>
                      <w:sz w:val="20"/>
                      <w:szCs w:val="20"/>
                      <w:lang w:eastAsia="pl-PL"/>
                    </w:rPr>
                    <w:t>roku do godziny 15:00,</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4) O zachowaniu terminu złożenia dokumentów aplikacyjnych decyduje data wpływu do Urzędu.</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5) Aplikacje, które wpłyną do Urzędu po wyżej określonym terminie nie będą rozpatrywane.</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6) Nie ma możliwości uzupełnienia dokumentów po upływie terminu składania aplikacji.</w:t>
                  </w:r>
                  <w:r>
                    <w:rPr>
                      <w:rFonts w:ascii="Century Gothic" w:eastAsia="Times New Roman" w:hAnsi="Century Gothic" w:cs="Arial"/>
                      <w:sz w:val="20"/>
                      <w:szCs w:val="20"/>
                      <w:lang w:eastAsia="pl-PL"/>
                    </w:rPr>
                    <w:br/>
                  </w:r>
                </w:p>
                <w:p w:rsidR="00B1006A" w:rsidRDefault="00B1006A">
                  <w:pPr>
                    <w:spacing w:before="100" w:beforeAutospacing="1" w:after="0"/>
                    <w:rPr>
                      <w:rFonts w:ascii="Century Gothic" w:eastAsia="Times New Roman" w:hAnsi="Century Gothic" w:cs="Arial"/>
                      <w:sz w:val="20"/>
                      <w:szCs w:val="20"/>
                      <w:lang w:eastAsia="pl-PL"/>
                    </w:rPr>
                  </w:pPr>
                </w:p>
                <w:tbl>
                  <w:tblPr>
                    <w:tblW w:w="969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51"/>
                    <w:gridCol w:w="9439"/>
                  </w:tblGrid>
                  <w:tr w:rsidR="00B1006A">
                    <w:trPr>
                      <w:tblCellSpacing w:w="0" w:type="dxa"/>
                    </w:trPr>
                    <w:tc>
                      <w:tcPr>
                        <w:tcW w:w="251"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7.</w:t>
                        </w:r>
                      </w:p>
                    </w:tc>
                    <w:tc>
                      <w:tcPr>
                        <w:tcW w:w="9439" w:type="dxa"/>
                        <w:shd w:val="clear" w:color="auto" w:fill="92D050"/>
                        <w:tcMar>
                          <w:top w:w="0" w:type="dxa"/>
                          <w:left w:w="0" w:type="dxa"/>
                          <w:bottom w:w="0" w:type="dxa"/>
                          <w:right w:w="0" w:type="dxa"/>
                        </w:tcMar>
                        <w:hideMark/>
                      </w:tcPr>
                      <w:p w:rsidR="00B1006A" w:rsidRDefault="00B1006A">
                        <w:pPr>
                          <w:spacing w:before="100" w:beforeAutospacing="1" w:after="142"/>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Dodatkowe informacje:</w:t>
                        </w:r>
                      </w:p>
                    </w:tc>
                  </w:tr>
                </w:tbl>
                <w:p w:rsidR="00B1006A" w:rsidRDefault="00B1006A">
                  <w:pPr>
                    <w:spacing w:before="100" w:beforeAutospacing="1" w:after="0"/>
                    <w:rPr>
                      <w:rFonts w:ascii="Century Gothic" w:eastAsia="Times New Roman" w:hAnsi="Century Gothic" w:cs="Arial"/>
                      <w:sz w:val="20"/>
                      <w:szCs w:val="20"/>
                      <w:lang w:eastAsia="pl-PL"/>
                    </w:rPr>
                  </w:pPr>
                </w:p>
                <w:p w:rsidR="00B1006A" w:rsidRDefault="00B1006A">
                  <w:pPr>
                    <w:spacing w:before="100" w:beforeAutospacing="1" w:after="0"/>
                    <w:contextualSpacing/>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xml:space="preserve">1) Życiorys, list motywacyjny oraz kwestionariusz osobowy powinny być opatrzone klauzulą: </w:t>
                  </w:r>
                  <w:r>
                    <w:rPr>
                      <w:rFonts w:ascii="Century Gothic" w:eastAsia="Times New Roman" w:hAnsi="Century Gothic" w:cs="Arial"/>
                      <w:sz w:val="20"/>
                      <w:szCs w:val="20"/>
                      <w:lang w:eastAsia="pl-PL"/>
                    </w:rPr>
                    <w:lastRenderedPageBreak/>
                    <w:t>„Wyrażam zgodę na przetwarzanie moich danych osobowych zawartych w ofercie pracy  dla potrzeb rekrutacji zgodnie z ustawą z dnia 10 maja 2018 roku o ochronie danych osobowych (</w:t>
                  </w:r>
                  <w:proofErr w:type="spellStart"/>
                  <w:r>
                    <w:rPr>
                      <w:rFonts w:ascii="Century Gothic" w:eastAsia="Times New Roman" w:hAnsi="Century Gothic" w:cs="Arial"/>
                      <w:sz w:val="20"/>
                      <w:szCs w:val="20"/>
                      <w:lang w:eastAsia="pl-PL"/>
                    </w:rPr>
                    <w:t>Dz.U</w:t>
                  </w:r>
                  <w:proofErr w:type="spellEnd"/>
                  <w:r>
                    <w:rPr>
                      <w:rFonts w:ascii="Century Gothic" w:eastAsia="Times New Roman" w:hAnsi="Century Gothic" w:cs="Arial"/>
                      <w:sz w:val="20"/>
                      <w:szCs w:val="20"/>
                      <w:lang w:eastAsia="pl-PL"/>
                    </w:rPr>
                    <w:t>. z 2018 r., poz. 1000 ze zm.) oraz ustawą z dnia 21 listopada 2018 roku o pracownikach samorządowych (</w:t>
                  </w:r>
                  <w:proofErr w:type="spellStart"/>
                  <w:r>
                    <w:rPr>
                      <w:rFonts w:ascii="Century Gothic" w:eastAsia="Times New Roman" w:hAnsi="Century Gothic" w:cs="Arial"/>
                      <w:sz w:val="20"/>
                      <w:szCs w:val="20"/>
                      <w:lang w:eastAsia="pl-PL"/>
                    </w:rPr>
                    <w:t>Dz.U</w:t>
                  </w:r>
                  <w:proofErr w:type="spellEnd"/>
                  <w:r>
                    <w:rPr>
                      <w:rFonts w:ascii="Century Gothic" w:eastAsia="Times New Roman" w:hAnsi="Century Gothic" w:cs="Arial"/>
                      <w:sz w:val="20"/>
                      <w:szCs w:val="20"/>
                      <w:lang w:eastAsia="pl-PL"/>
                    </w:rPr>
                    <w:t>. z 2018 roku, poz. 1260 ze zm.).</w:t>
                  </w:r>
                </w:p>
                <w:p w:rsidR="00B1006A" w:rsidRDefault="00B1006A">
                  <w:pPr>
                    <w:spacing w:before="100" w:beforeAutospacing="1" w:after="0"/>
                    <w:contextualSpacing/>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2) Dodatkowe informacje o naborze można uzyskać pod numerem telefonu: 91 573 98 25.</w:t>
                  </w:r>
                </w:p>
                <w:p w:rsidR="00B1006A" w:rsidRDefault="00B1006A">
                  <w:pPr>
                    <w:spacing w:before="100" w:beforeAutospacing="1" w:after="0"/>
                    <w:contextualSpacing/>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3) Kandydaci spełniający wymagania formalne zostaną dopuszczeni do kolejnego etapu naboru, o terminie testu lub/i rozmowy kwalifikacyjnej zostaną powiadomieni telefonicznie  lub mailowo.</w:t>
                  </w:r>
                </w:p>
                <w:p w:rsidR="00B1006A" w:rsidRDefault="00B1006A">
                  <w:pPr>
                    <w:spacing w:before="100" w:beforeAutospacing="1" w:after="0"/>
                    <w:contextualSpacing/>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4) Pracownik podejmujący po raz pierwszy pracę na stanowisku urzędniczym, w tym kierowniczym stanowisku urzędniczym, w rozumieniu przepisów art. 16 ust. 3 ustawy z 21 listopada 2008 r. o pracownikach samorządowych /</w:t>
                  </w:r>
                  <w:proofErr w:type="spellStart"/>
                  <w:r>
                    <w:rPr>
                      <w:rFonts w:ascii="Century Gothic" w:eastAsia="Times New Roman" w:hAnsi="Century Gothic" w:cs="Arial"/>
                      <w:sz w:val="20"/>
                      <w:szCs w:val="20"/>
                      <w:lang w:eastAsia="pl-PL"/>
                    </w:rPr>
                    <w:t>DzU</w:t>
                  </w:r>
                  <w:proofErr w:type="spellEnd"/>
                  <w:r>
                    <w:rPr>
                      <w:rFonts w:ascii="Century Gothic" w:eastAsia="Times New Roman" w:hAnsi="Century Gothic" w:cs="Arial"/>
                      <w:sz w:val="20"/>
                      <w:szCs w:val="20"/>
                      <w:lang w:eastAsia="pl-PL"/>
                    </w:rPr>
                    <w:t xml:space="preserve"> z 2019 r., poz. 1282ze zm./ obowiązany jest odbyć służbę przygotowawczą, o której mowa w art. 19 ww. ustawy.2. Pracownik może otrzymać stosowne upoważnienia Wójta Gminy do wydawania decyzji administracyjnych, w związku z powyższym będzie obowiązany do złożenia oświadczenia majątkowego – zgodnie z art. 24h ustawy z 08 III 1990 r. o samorządzie gminnym /</w:t>
                  </w:r>
                  <w:proofErr w:type="spellStart"/>
                  <w:r>
                    <w:rPr>
                      <w:rFonts w:ascii="Century Gothic" w:eastAsia="Times New Roman" w:hAnsi="Century Gothic" w:cs="Arial"/>
                      <w:sz w:val="20"/>
                      <w:szCs w:val="20"/>
                      <w:lang w:eastAsia="pl-PL"/>
                    </w:rPr>
                    <w:t>DzU</w:t>
                  </w:r>
                  <w:proofErr w:type="spellEnd"/>
                  <w:r>
                    <w:rPr>
                      <w:rFonts w:ascii="Century Gothic" w:eastAsia="Times New Roman" w:hAnsi="Century Gothic" w:cs="Arial"/>
                      <w:sz w:val="20"/>
                      <w:szCs w:val="20"/>
                      <w:lang w:eastAsia="pl-PL"/>
                    </w:rPr>
                    <w:t xml:space="preserve"> z 2019 r., poz. 506, ze zm./.*Wójt, upowszechniając informacje o wolnych stanowiskach urzędniczych, w tym kierowniczych stanowiskach urzędniczych, wskazuje stanowiska, o które poza obywatelami polskimi mogą ubiegać się obywatele Unii Europejskiej oraz obywatele innym państw, którym na podstawie umów międzynarodowych lub przepisów prawa wspólnotowego przysługuje prawo do podjęcia zatrudnienia na terytorium Rzeczpospolitej Polskiej - art. 11 ust. 2 ustawy z 21 XI 2008 r. o pracownikach samorządowych /</w:t>
                  </w:r>
                  <w:proofErr w:type="spellStart"/>
                  <w:r>
                    <w:rPr>
                      <w:rFonts w:ascii="Century Gothic" w:eastAsia="Times New Roman" w:hAnsi="Century Gothic" w:cs="Arial"/>
                      <w:sz w:val="20"/>
                      <w:szCs w:val="20"/>
                      <w:lang w:eastAsia="pl-PL"/>
                    </w:rPr>
                    <w:t>DzU</w:t>
                  </w:r>
                  <w:proofErr w:type="spellEnd"/>
                  <w:r>
                    <w:rPr>
                      <w:rFonts w:ascii="Century Gothic" w:eastAsia="Times New Roman" w:hAnsi="Century Gothic" w:cs="Arial"/>
                      <w:sz w:val="20"/>
                      <w:szCs w:val="20"/>
                      <w:lang w:eastAsia="pl-PL"/>
                    </w:rPr>
                    <w:t xml:space="preserve"> z 2019 r., poz. 1282 ze zm./.</w:t>
                  </w: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5) Oferta kandydata wyłonionego w procesie naboru, zostanie dołączona do jego                         akt osobowych. Pozostali kandydaci oferty mogą odbierać /za potwierdzeniem odbioru/ w pok. 31 przez 3 miesiące od ukazania się wyniku naboru w BIP. Po tym okresie, nieodebrane przez kandydatów dokumenty zostaną zniszczone zgodnie z instrukcją kancelaryjną.</w:t>
                  </w:r>
                </w:p>
                <w:p w:rsidR="00B1006A" w:rsidRDefault="00B1006A">
                  <w:pPr>
                    <w:spacing w:before="100" w:beforeAutospacing="1" w:after="0"/>
                    <w:contextualSpacing/>
                    <w:rPr>
                      <w:rFonts w:ascii="Century Gothic" w:eastAsia="Times New Roman" w:hAnsi="Century Gothic" w:cs="Arial"/>
                      <w:sz w:val="20"/>
                      <w:szCs w:val="20"/>
                      <w:lang w:eastAsia="pl-PL"/>
                    </w:rPr>
                  </w:pP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**Klauzula informacyjna dla kandydatów biorących udział w naborze na wolne stanowisko urzędnicze w Urzędzie Gminy w Starej Dąbrowie.</w:t>
                  </w: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Zgodnie z art. 13 i 15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 zwanego dalej RODO informuję, iż:</w:t>
                  </w: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Administratorem danych osobowych osób fizycznych - kandydatów uczestniczących w naborze na wolne stanowisko urzędnicze w Urzędzie Gminy Stara Dąbrowa, jest Urząd Gminy Stara Dąbrowa  73-112 Stara Dąbrowa 20</w:t>
                  </w:r>
                </w:p>
                <w:p w:rsidR="00B1006A" w:rsidRDefault="00B1006A">
                  <w:pPr>
                    <w:spacing w:after="0"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u w:val="single"/>
                      <w:lang w:eastAsia="pl-PL"/>
                    </w:rPr>
                    <w:t>1. Inspektor ochrony danych w Gminie Stara Dąbrowa - Urzędzie Stara Dąbrowa:</w:t>
                  </w:r>
                  <w:r>
                    <w:rPr>
                      <w:rFonts w:ascii="Century Gothic" w:eastAsia="Times New Roman" w:hAnsi="Century Gothic" w:cs="Arial"/>
                      <w:sz w:val="20"/>
                      <w:szCs w:val="20"/>
                      <w:u w:val="single"/>
                      <w:lang w:eastAsia="pl-PL"/>
                    </w:rPr>
                    <w:br/>
                    <w:t>Dane kontaktowe:</w:t>
                  </w:r>
                  <w:r>
                    <w:rPr>
                      <w:rFonts w:ascii="Century Gothic" w:eastAsia="Times New Roman" w:hAnsi="Century Gothic" w:cs="Arial"/>
                      <w:sz w:val="20"/>
                      <w:szCs w:val="20"/>
                      <w:u w:val="single"/>
                      <w:lang w:eastAsia="pl-PL"/>
                    </w:rPr>
                    <w:br/>
                    <w:t>Inspektor ochrony danych:</w:t>
                  </w:r>
                  <w:r>
                    <w:rPr>
                      <w:rFonts w:ascii="Century Gothic" w:eastAsia="Times New Roman" w:hAnsi="Century Gothic" w:cs="Arial"/>
                      <w:sz w:val="20"/>
                      <w:szCs w:val="20"/>
                      <w:u w:val="single"/>
                      <w:lang w:eastAsia="pl-PL"/>
                    </w:rPr>
                    <w:br/>
                  </w:r>
                  <w:r>
                    <w:rPr>
                      <w:rFonts w:ascii="Century Gothic" w:eastAsia="Times New Roman" w:hAnsi="Century Gothic" w:cs="Arial"/>
                      <w:sz w:val="20"/>
                      <w:szCs w:val="20"/>
                      <w:lang w:eastAsia="pl-PL"/>
                    </w:rPr>
                    <w:t>Urząd Gminy Stara Dąbrowa  73-112 Stara Dąbrowa 20</w:t>
                  </w:r>
                </w:p>
                <w:p w:rsidR="00B1006A" w:rsidRDefault="00B1006A">
                  <w:pPr>
                    <w:spacing w:after="0" w:line="240" w:lineRule="auto"/>
                    <w:rPr>
                      <w:rFonts w:ascii="Century Gothic" w:eastAsia="Times New Roman" w:hAnsi="Century Gothic" w:cs="Arial"/>
                      <w:sz w:val="20"/>
                      <w:szCs w:val="20"/>
                      <w:lang w:eastAsia="pl-PL"/>
                    </w:rPr>
                  </w:pPr>
                  <w:r>
                    <w:rPr>
                      <w:rFonts w:ascii="Century Gothic" w:hAnsi="Century Gothic"/>
                      <w:b/>
                      <w:bCs/>
                      <w:sz w:val="20"/>
                      <w:szCs w:val="20"/>
                      <w:u w:val="single"/>
                    </w:rPr>
                    <w:t>Telefon +48 579 979 237</w:t>
                  </w:r>
                  <w:r>
                    <w:rPr>
                      <w:rFonts w:ascii="Century Gothic" w:eastAsia="Times New Roman" w:hAnsi="Century Gothic" w:cs="Arial"/>
                      <w:sz w:val="20"/>
                      <w:szCs w:val="20"/>
                      <w:u w:val="single"/>
                      <w:lang w:eastAsia="pl-PL"/>
                    </w:rPr>
                    <w:br/>
                  </w:r>
                  <w:r>
                    <w:rPr>
                      <w:rFonts w:ascii="Century Gothic" w:hAnsi="Century Gothic"/>
                      <w:sz w:val="20"/>
                      <w:szCs w:val="20"/>
                    </w:rPr>
                    <w:t xml:space="preserve">Email: </w:t>
                  </w:r>
                  <w:hyperlink r:id="rId6" w:history="1">
                    <w:r>
                      <w:rPr>
                        <w:rStyle w:val="Hipercze"/>
                        <w:rFonts w:ascii="Century Gothic" w:hAnsi="Century Gothic"/>
                        <w:sz w:val="20"/>
                        <w:szCs w:val="20"/>
                      </w:rPr>
                      <w:t>bkaniuk@proinspektor.pl</w:t>
                    </w:r>
                  </w:hyperlink>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 xml:space="preserve">2. Dane osobowe kandydata na wolne stanowisko urzędnicze przetwarzane są w oparciu o przepisy prawa (w szczególności Kodeksu pracy i/lub innych przepisów szczególnych) i ich </w:t>
                  </w:r>
                  <w:r>
                    <w:rPr>
                      <w:rFonts w:ascii="Century Gothic" w:eastAsia="Times New Roman" w:hAnsi="Century Gothic" w:cs="Arial"/>
                      <w:b/>
                      <w:bCs/>
                      <w:sz w:val="20"/>
                      <w:szCs w:val="20"/>
                      <w:lang w:eastAsia="pl-PL"/>
                    </w:rPr>
                    <w:lastRenderedPageBreak/>
                    <w:t>podanie jest konieczne w celu wypełnienia obowiązku prawnego, jakim jest zgodne z przepisami zatrudnianie pracownika w Urzędzie Gminy Stara Dąbrowa oraz prowadzenie dokumentacji pracowniczej związanej z zatrudnieniem. Niepodanie danych w zakresie wymaganym przez administratora będzie skutkować niemożnością realizacji procesu zatrudnienia. Pozostałe dane osobowe przetwarzane są na podstawie Pani/ Pana dobrowolnej zgody.</w:t>
                  </w: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u w:val="single"/>
                      <w:lang w:eastAsia="pl-PL"/>
                    </w:rPr>
                    <w:t>Dane osobowe będą przechowywane przez okres zgodny z rozporządzeniem Prezesa Rady Ministrów z 18 stycznia 2011 r. w sprawie instrukcji kancelaryjnej, jednolitych rzeczowych wykazów akt oraz instrukcji w sprawie organizacji i zakresu działania archiwów zakładowych- tj. przez okres 3 miesięcy od zakończenia procesu rekrutacji.</w:t>
                  </w: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Administrator może przetwarzać dane osobowe zawarte w ofercie także w celu ustalenia, dochodzenia lub obrony przed roszczeniami, jeżeli roszczenia dotyczą prowadzonej przez nas rekrutacji. W tym celu administrator będzie przetwarzać dane osobowe w oparciu o swój prawnie uzasadniony interes, polegający na ustaleniu, dochodzeniu lub obrony przed roszczeniami w postępowaniu przed sądami lub organami państwowymi.</w:t>
                  </w:r>
                </w:p>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b/>
                      <w:bCs/>
                      <w:sz w:val="20"/>
                      <w:szCs w:val="20"/>
                      <w:lang w:eastAsia="pl-PL"/>
                    </w:rPr>
                    <w:t>3. W zakresie Pani/Pana danych osobowych, na zasadach określonych w RODO, przysługują Pani/Panu prawa:</w:t>
                  </w:r>
                  <w:r>
                    <w:rPr>
                      <w:rFonts w:ascii="Century Gothic" w:eastAsia="Times New Roman" w:hAnsi="Century Gothic" w:cs="Arial"/>
                      <w:sz w:val="20"/>
                      <w:szCs w:val="20"/>
                      <w:lang w:eastAsia="pl-PL"/>
                    </w:rPr>
                    <w:br/>
                    <w:t>1) prawo dostępu do danych osobowych;</w:t>
                  </w:r>
                  <w:r>
                    <w:rPr>
                      <w:rFonts w:ascii="Century Gothic" w:eastAsia="Times New Roman" w:hAnsi="Century Gothic" w:cs="Arial"/>
                      <w:sz w:val="20"/>
                      <w:szCs w:val="20"/>
                      <w:lang w:eastAsia="pl-PL"/>
                    </w:rPr>
                    <w:br/>
                    <w:t>2) prawo sprostowania danych</w:t>
                  </w:r>
                  <w:r>
                    <w:rPr>
                      <w:rFonts w:ascii="Century Gothic" w:eastAsia="Times New Roman" w:hAnsi="Century Gothic" w:cs="Arial"/>
                      <w:sz w:val="20"/>
                      <w:szCs w:val="20"/>
                      <w:lang w:eastAsia="pl-PL"/>
                    </w:rPr>
                    <w:br/>
                    <w:t>3) prawo do usunięcia danych</w:t>
                  </w:r>
                  <w:r>
                    <w:rPr>
                      <w:rFonts w:ascii="Century Gothic" w:eastAsia="Times New Roman" w:hAnsi="Century Gothic" w:cs="Arial"/>
                      <w:sz w:val="20"/>
                      <w:szCs w:val="20"/>
                      <w:lang w:eastAsia="pl-PL"/>
                    </w:rPr>
                    <w:br/>
                    <w:t>4) prawo ograniczenia przetwarzania</w:t>
                  </w:r>
                  <w:r>
                    <w:rPr>
                      <w:rFonts w:ascii="Century Gothic" w:eastAsia="Times New Roman" w:hAnsi="Century Gothic" w:cs="Arial"/>
                      <w:sz w:val="20"/>
                      <w:szCs w:val="20"/>
                      <w:lang w:eastAsia="pl-PL"/>
                    </w:rPr>
                    <w:br/>
                    <w:t>5) prawo do wniesienia sprzeciwu wobec przetwarzania</w:t>
                  </w:r>
                  <w:r>
                    <w:rPr>
                      <w:rFonts w:ascii="Century Gothic" w:eastAsia="Times New Roman" w:hAnsi="Century Gothic" w:cs="Arial"/>
                      <w:sz w:val="20"/>
                      <w:szCs w:val="20"/>
                      <w:lang w:eastAsia="pl-PL"/>
                    </w:rPr>
                    <w:br/>
                    <w:t>6) prawo do cofnięcia zgody</w:t>
                  </w:r>
                  <w:r>
                    <w:rPr>
                      <w:rFonts w:ascii="Century Gothic" w:eastAsia="Times New Roman" w:hAnsi="Century Gothic" w:cs="Arial"/>
                      <w:sz w:val="20"/>
                      <w:szCs w:val="20"/>
                      <w:lang w:eastAsia="pl-PL"/>
                    </w:rPr>
                    <w:br/>
                    <w:t>7) prawo do przenoszenia danych.</w:t>
                  </w:r>
                  <w:r>
                    <w:rPr>
                      <w:rFonts w:ascii="Century Gothic" w:eastAsia="Times New Roman" w:hAnsi="Century Gothic" w:cs="Arial"/>
                      <w:sz w:val="20"/>
                      <w:szCs w:val="20"/>
                      <w:lang w:eastAsia="pl-PL"/>
                    </w:rPr>
                    <w:br/>
                    <w:t>4. Ma Pani/Pan prawo wniesienia skargi do organu nadzorczego- Prezesa Urzędu Ochrony Danych Osobowych, jeżeli uzna, iż jego dane osobowe przetwarzane są przez administratora niezgodnie z przepisami RODO.</w:t>
                  </w:r>
                  <w:r>
                    <w:rPr>
                      <w:rFonts w:ascii="Century Gothic" w:eastAsia="Times New Roman" w:hAnsi="Century Gothic" w:cs="Arial"/>
                      <w:sz w:val="20"/>
                      <w:szCs w:val="20"/>
                      <w:lang w:eastAsia="pl-PL"/>
                    </w:rPr>
                    <w:br/>
                    <w:t>5. Dane osobowe nie będą przekazywane do państwa trzeciego/ organizacji międzynarodowej.</w:t>
                  </w:r>
                  <w:r>
                    <w:rPr>
                      <w:rFonts w:ascii="Century Gothic" w:eastAsia="Times New Roman" w:hAnsi="Century Gothic" w:cs="Arial"/>
                      <w:sz w:val="20"/>
                      <w:szCs w:val="20"/>
                      <w:lang w:eastAsia="pl-PL"/>
                    </w:rPr>
                    <w:br/>
                    <w:t>6. Dane osobowe nie będą przetwarzane w sposób zautomatyzowany i nie będą profilowane.</w:t>
                  </w:r>
                  <w:r>
                    <w:rPr>
                      <w:rFonts w:ascii="Century Gothic" w:eastAsia="Times New Roman" w:hAnsi="Century Gothic" w:cs="Arial"/>
                      <w:sz w:val="20"/>
                      <w:szCs w:val="20"/>
                      <w:lang w:eastAsia="pl-PL"/>
                    </w:rPr>
                    <w:br/>
                  </w:r>
                  <w:r>
                    <w:rPr>
                      <w:rFonts w:ascii="Century Gothic" w:eastAsia="Times New Roman" w:hAnsi="Century Gothic" w:cs="Arial"/>
                      <w:sz w:val="20"/>
                      <w:szCs w:val="20"/>
                      <w:u w:val="single"/>
                      <w:lang w:eastAsia="pl-PL"/>
                    </w:rPr>
                    <w:t xml:space="preserve">7. Wszelkie uwagi dotyczące przetwarzania danych osobowych prosimy o zgłaszanie na adres e-mail: </w:t>
                  </w:r>
                  <w:hyperlink r:id="rId7" w:history="1">
                    <w:r>
                      <w:rPr>
                        <w:rStyle w:val="Hipercze"/>
                        <w:rFonts w:ascii="Century Gothic" w:hAnsi="Century Gothic"/>
                        <w:sz w:val="20"/>
                        <w:szCs w:val="20"/>
                      </w:rPr>
                      <w:t>bkaniuk@proinspektor.pl</w:t>
                    </w:r>
                  </w:hyperlink>
                  <w:r>
                    <w:rPr>
                      <w:rFonts w:ascii="Century Gothic" w:hAnsi="Century Gothic"/>
                      <w:sz w:val="20"/>
                      <w:szCs w:val="20"/>
                    </w:rPr>
                    <w:t>.</w:t>
                  </w:r>
                  <w:r>
                    <w:rPr>
                      <w:rFonts w:ascii="Century Gothic" w:eastAsia="Times New Roman" w:hAnsi="Century Gothic" w:cs="Arial"/>
                      <w:sz w:val="20"/>
                      <w:szCs w:val="20"/>
                      <w:lang w:eastAsia="pl-PL"/>
                    </w:rPr>
                    <w:br/>
                    <w:t> </w:t>
                  </w:r>
                </w:p>
              </w:tc>
            </w:tr>
            <w:tr w:rsidR="00B1006A">
              <w:trPr>
                <w:tblCellSpacing w:w="0" w:type="dxa"/>
              </w:trPr>
              <w:tc>
                <w:tcPr>
                  <w:tcW w:w="168" w:type="dxa"/>
                  <w:tcMar>
                    <w:top w:w="0" w:type="dxa"/>
                    <w:left w:w="0" w:type="dxa"/>
                    <w:bottom w:w="0" w:type="dxa"/>
                    <w:right w:w="0" w:type="dxa"/>
                  </w:tcMar>
                  <w:hideMark/>
                </w:tcPr>
                <w:p w:rsidR="00B1006A" w:rsidRDefault="00B1006A">
                  <w:pPr>
                    <w:spacing w:after="0"/>
                  </w:pPr>
                </w:p>
              </w:tc>
              <w:tc>
                <w:tcPr>
                  <w:tcW w:w="9100" w:type="dxa"/>
                  <w:tcMar>
                    <w:top w:w="0" w:type="dxa"/>
                    <w:left w:w="0" w:type="dxa"/>
                    <w:bottom w:w="0" w:type="dxa"/>
                    <w:right w:w="0" w:type="dxa"/>
                  </w:tcMar>
                  <w:hideMark/>
                </w:tcPr>
                <w:p w:rsidR="00B1006A" w:rsidRDefault="00B1006A">
                  <w:pPr>
                    <w:spacing w:after="0"/>
                  </w:pPr>
                </w:p>
              </w:tc>
            </w:tr>
          </w:tbl>
          <w:p w:rsidR="00B1006A" w:rsidRDefault="00B1006A">
            <w:pPr>
              <w:spacing w:before="100" w:beforeAutospacing="1" w:after="100" w:afterAutospacing="1" w:line="240" w:lineRule="auto"/>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 </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Ogłoszenie o naborze zostało umieszczone:</w:t>
            </w:r>
          </w:p>
          <w:p w:rsidR="00B1006A" w:rsidRDefault="00B1006A">
            <w:pPr>
              <w:numPr>
                <w:ilvl w:val="0"/>
                <w:numId w:val="12"/>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 Biuletynie Informacji Publicznej,</w:t>
            </w:r>
          </w:p>
          <w:p w:rsidR="00B1006A" w:rsidRDefault="00B1006A">
            <w:pPr>
              <w:numPr>
                <w:ilvl w:val="0"/>
                <w:numId w:val="12"/>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na tablicy ogłoszeń przed budynkiem Urzędu Gminy w Starej Dąbrowie</w:t>
            </w:r>
          </w:p>
          <w:p w:rsidR="00B1006A" w:rsidRDefault="00B1006A">
            <w:p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Informacja o wynikach naboru zostanie umieszczone:</w:t>
            </w:r>
          </w:p>
          <w:p w:rsidR="00B1006A" w:rsidRDefault="00B1006A">
            <w:pPr>
              <w:numPr>
                <w:ilvl w:val="0"/>
                <w:numId w:val="13"/>
              </w:numPr>
              <w:spacing w:before="100" w:beforeAutospacing="1" w:after="0"/>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w Biuletynie Informacji Publicznej,</w:t>
            </w:r>
          </w:p>
          <w:p w:rsidR="00B1006A" w:rsidRDefault="00B1006A">
            <w:pPr>
              <w:pStyle w:val="Akapitzlist"/>
              <w:numPr>
                <w:ilvl w:val="0"/>
                <w:numId w:val="13"/>
              </w:numPr>
              <w:rPr>
                <w:rFonts w:ascii="Century Gothic" w:hAnsi="Century Gothic"/>
                <w:sz w:val="20"/>
                <w:szCs w:val="20"/>
              </w:rPr>
            </w:pPr>
            <w:r>
              <w:rPr>
                <w:rFonts w:ascii="Century Gothic" w:eastAsia="Times New Roman" w:hAnsi="Century Gothic" w:cs="Arial"/>
                <w:sz w:val="20"/>
                <w:szCs w:val="20"/>
                <w:lang w:eastAsia="pl-PL"/>
              </w:rPr>
              <w:t>na tablicy ogłoszeń przed budynkiem Urzędu Gminy w Starej Dąbrowie</w:t>
            </w:r>
          </w:p>
        </w:tc>
      </w:tr>
      <w:tr w:rsidR="00B1006A" w:rsidTr="00B1006A">
        <w:trPr>
          <w:tblCellSpacing w:w="0" w:type="dxa"/>
        </w:trPr>
        <w:tc>
          <w:tcPr>
            <w:tcW w:w="230" w:type="dxa"/>
            <w:tcMar>
              <w:top w:w="0" w:type="dxa"/>
              <w:left w:w="0" w:type="dxa"/>
              <w:bottom w:w="0" w:type="dxa"/>
              <w:right w:w="0" w:type="dxa"/>
            </w:tcMar>
          </w:tcPr>
          <w:p w:rsidR="00B1006A" w:rsidRDefault="00B1006A">
            <w:pPr>
              <w:spacing w:after="0"/>
              <w:rPr>
                <w:rFonts w:ascii="Century Gothic" w:hAnsi="Century Gothic"/>
                <w:sz w:val="20"/>
                <w:szCs w:val="20"/>
              </w:rPr>
            </w:pPr>
          </w:p>
        </w:tc>
        <w:tc>
          <w:tcPr>
            <w:tcW w:w="9126" w:type="dxa"/>
            <w:shd w:val="clear" w:color="auto" w:fill="FFFFFF"/>
            <w:tcMar>
              <w:top w:w="0" w:type="dxa"/>
              <w:left w:w="0" w:type="dxa"/>
              <w:bottom w:w="0" w:type="dxa"/>
              <w:right w:w="0" w:type="dxa"/>
            </w:tcMar>
          </w:tcPr>
          <w:p w:rsidR="00B1006A" w:rsidRDefault="00B1006A">
            <w:pPr>
              <w:spacing w:before="100" w:beforeAutospacing="1" w:after="0"/>
              <w:ind w:left="720"/>
              <w:rPr>
                <w:rFonts w:ascii="Century Gothic" w:eastAsia="Times New Roman" w:hAnsi="Century Gothic" w:cs="Arial"/>
                <w:sz w:val="20"/>
                <w:szCs w:val="20"/>
                <w:lang w:eastAsia="pl-PL"/>
              </w:rPr>
            </w:pPr>
          </w:p>
        </w:tc>
      </w:tr>
      <w:tr w:rsidR="00B1006A" w:rsidTr="00B1006A">
        <w:trPr>
          <w:tblCellSpacing w:w="0" w:type="dxa"/>
        </w:trPr>
        <w:tc>
          <w:tcPr>
            <w:tcW w:w="230" w:type="dxa"/>
            <w:tcMar>
              <w:top w:w="0" w:type="dxa"/>
              <w:left w:w="0" w:type="dxa"/>
              <w:bottom w:w="0" w:type="dxa"/>
              <w:right w:w="0" w:type="dxa"/>
            </w:tcMar>
          </w:tcPr>
          <w:p w:rsidR="00B1006A" w:rsidRDefault="00B1006A">
            <w:pPr>
              <w:spacing w:after="0"/>
              <w:rPr>
                <w:rFonts w:ascii="Century Gothic" w:hAnsi="Century Gothic"/>
                <w:sz w:val="20"/>
                <w:szCs w:val="20"/>
              </w:rPr>
            </w:pPr>
          </w:p>
        </w:tc>
        <w:tc>
          <w:tcPr>
            <w:tcW w:w="9126" w:type="dxa"/>
            <w:tcMar>
              <w:top w:w="0" w:type="dxa"/>
              <w:left w:w="0" w:type="dxa"/>
              <w:bottom w:w="0" w:type="dxa"/>
              <w:right w:w="0" w:type="dxa"/>
            </w:tcMar>
          </w:tcPr>
          <w:p w:rsidR="00B1006A" w:rsidRDefault="00B1006A">
            <w:pPr>
              <w:spacing w:after="0"/>
              <w:rPr>
                <w:rFonts w:ascii="Century Gothic" w:hAnsi="Century Gothic"/>
                <w:sz w:val="20"/>
                <w:szCs w:val="20"/>
              </w:rPr>
            </w:pPr>
          </w:p>
        </w:tc>
      </w:tr>
    </w:tbl>
    <w:p w:rsidR="00B1006A" w:rsidRDefault="00B1006A" w:rsidP="00B1006A">
      <w:pPr>
        <w:rPr>
          <w:rFonts w:ascii="Century Gothic" w:hAnsi="Century Gothic" w:cs="Arial"/>
          <w:sz w:val="20"/>
          <w:szCs w:val="20"/>
        </w:rPr>
      </w:pPr>
    </w:p>
    <w:p w:rsidR="00B1006A" w:rsidRDefault="00B1006A" w:rsidP="00B1006A"/>
    <w:p w:rsidR="00B60966" w:rsidRDefault="00B60966"/>
    <w:sectPr w:rsidR="00B60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9DD"/>
    <w:multiLevelType w:val="multilevel"/>
    <w:tmpl w:val="B810EB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A630EB"/>
    <w:multiLevelType w:val="multilevel"/>
    <w:tmpl w:val="EF04EA92"/>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BCD76E6"/>
    <w:multiLevelType w:val="multilevel"/>
    <w:tmpl w:val="346A2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042376"/>
    <w:multiLevelType w:val="hybridMultilevel"/>
    <w:tmpl w:val="573AB5AC"/>
    <w:lvl w:ilvl="0" w:tplc="04150011">
      <w:start w:val="1"/>
      <w:numFmt w:val="decimal"/>
      <w:lvlText w:val="%1)"/>
      <w:lvlJc w:val="left"/>
      <w:pPr>
        <w:ind w:left="135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4AA046D"/>
    <w:multiLevelType w:val="multilevel"/>
    <w:tmpl w:val="13DA09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195578CE"/>
    <w:multiLevelType w:val="hybridMultilevel"/>
    <w:tmpl w:val="E10AF9C4"/>
    <w:lvl w:ilvl="0" w:tplc="17AA48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ED757F2"/>
    <w:multiLevelType w:val="hybridMultilevel"/>
    <w:tmpl w:val="C91E1696"/>
    <w:lvl w:ilvl="0" w:tplc="30B86A5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55021A5"/>
    <w:multiLevelType w:val="multilevel"/>
    <w:tmpl w:val="E29E6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E330EF"/>
    <w:multiLevelType w:val="multilevel"/>
    <w:tmpl w:val="EA0E9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E15FD0"/>
    <w:multiLevelType w:val="hybridMultilevel"/>
    <w:tmpl w:val="0B425AD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3DE23674"/>
    <w:multiLevelType w:val="multilevel"/>
    <w:tmpl w:val="7DDA7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E9B7CBA"/>
    <w:multiLevelType w:val="hybridMultilevel"/>
    <w:tmpl w:val="0CF8E8D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nsid w:val="48F94CA0"/>
    <w:multiLevelType w:val="hybridMultilevel"/>
    <w:tmpl w:val="7A2678C8"/>
    <w:lvl w:ilvl="0" w:tplc="B6F8FAE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B92021"/>
    <w:multiLevelType w:val="multilevel"/>
    <w:tmpl w:val="8758D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C86CD0"/>
    <w:multiLevelType w:val="multilevel"/>
    <w:tmpl w:val="21C6ECB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E052D5"/>
    <w:multiLevelType w:val="multilevel"/>
    <w:tmpl w:val="C2AA6816"/>
    <w:lvl w:ilvl="0">
      <w:start w:val="2"/>
      <w:numFmt w:val="decimal"/>
      <w:lvlText w:val="%1."/>
      <w:lvlJc w:val="left"/>
      <w:pPr>
        <w:tabs>
          <w:tab w:val="num" w:pos="928"/>
        </w:tabs>
        <w:ind w:left="928" w:hanging="360"/>
      </w:pPr>
    </w:lvl>
    <w:lvl w:ilvl="1">
      <w:start w:val="1"/>
      <w:numFmt w:val="lowerLetter"/>
      <w:lvlText w:val="%2."/>
      <w:lvlJc w:val="left"/>
      <w:pPr>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6">
    <w:nsid w:val="5BDE21A3"/>
    <w:multiLevelType w:val="hybridMultilevel"/>
    <w:tmpl w:val="4880AB18"/>
    <w:lvl w:ilvl="0" w:tplc="04150011">
      <w:start w:val="1"/>
      <w:numFmt w:val="decimal"/>
      <w:lvlText w:val="%1)"/>
      <w:lvlJc w:val="left"/>
      <w:pPr>
        <w:ind w:left="135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66EF1D07"/>
    <w:multiLevelType w:val="hybridMultilevel"/>
    <w:tmpl w:val="F4C0F02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6DD303B4"/>
    <w:multiLevelType w:val="hybridMultilevel"/>
    <w:tmpl w:val="40464834"/>
    <w:lvl w:ilvl="0" w:tplc="859AD0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EA3D5E"/>
    <w:multiLevelType w:val="multilevel"/>
    <w:tmpl w:val="1D6C1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5"/>
  </w:num>
  <w:num w:numId="16">
    <w:abstractNumId w:val="18"/>
  </w:num>
  <w:num w:numId="17">
    <w:abstractNumId w:val="3"/>
  </w:num>
  <w:num w:numId="18">
    <w:abstractNumId w:val="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6B"/>
    <w:rsid w:val="00031125"/>
    <w:rsid w:val="000550E9"/>
    <w:rsid w:val="00153571"/>
    <w:rsid w:val="00266C25"/>
    <w:rsid w:val="003C460A"/>
    <w:rsid w:val="003E18AE"/>
    <w:rsid w:val="00410FC9"/>
    <w:rsid w:val="00430582"/>
    <w:rsid w:val="004F2A4B"/>
    <w:rsid w:val="0050536B"/>
    <w:rsid w:val="008D6107"/>
    <w:rsid w:val="00AC6955"/>
    <w:rsid w:val="00B1006A"/>
    <w:rsid w:val="00B60966"/>
    <w:rsid w:val="00D13EFA"/>
    <w:rsid w:val="00DB2998"/>
    <w:rsid w:val="00DD60AC"/>
    <w:rsid w:val="00E4709A"/>
    <w:rsid w:val="00F66094"/>
    <w:rsid w:val="00F9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06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006A"/>
    <w:pPr>
      <w:ind w:left="720"/>
      <w:contextualSpacing/>
    </w:pPr>
  </w:style>
  <w:style w:type="character" w:styleId="Hipercze">
    <w:name w:val="Hyperlink"/>
    <w:basedOn w:val="Domylnaczcionkaakapitu"/>
    <w:uiPriority w:val="99"/>
    <w:semiHidden/>
    <w:unhideWhenUsed/>
    <w:rsid w:val="00B1006A"/>
    <w:rPr>
      <w:color w:val="0000FF"/>
      <w:u w:val="single"/>
    </w:rPr>
  </w:style>
  <w:style w:type="paragraph" w:styleId="NormalnyWeb">
    <w:name w:val="Normal (Web)"/>
    <w:basedOn w:val="Normalny"/>
    <w:uiPriority w:val="99"/>
    <w:semiHidden/>
    <w:unhideWhenUsed/>
    <w:rsid w:val="00D13EF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3C46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46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06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006A"/>
    <w:pPr>
      <w:ind w:left="720"/>
      <w:contextualSpacing/>
    </w:pPr>
  </w:style>
  <w:style w:type="character" w:styleId="Hipercze">
    <w:name w:val="Hyperlink"/>
    <w:basedOn w:val="Domylnaczcionkaakapitu"/>
    <w:uiPriority w:val="99"/>
    <w:semiHidden/>
    <w:unhideWhenUsed/>
    <w:rsid w:val="00B1006A"/>
    <w:rPr>
      <w:color w:val="0000FF"/>
      <w:u w:val="single"/>
    </w:rPr>
  </w:style>
  <w:style w:type="paragraph" w:styleId="NormalnyWeb">
    <w:name w:val="Normal (Web)"/>
    <w:basedOn w:val="Normalny"/>
    <w:uiPriority w:val="99"/>
    <w:semiHidden/>
    <w:unhideWhenUsed/>
    <w:rsid w:val="00D13EF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3C46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460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1315">
      <w:bodyDiv w:val="1"/>
      <w:marLeft w:val="0"/>
      <w:marRight w:val="0"/>
      <w:marTop w:val="0"/>
      <w:marBottom w:val="0"/>
      <w:divBdr>
        <w:top w:val="none" w:sz="0" w:space="0" w:color="auto"/>
        <w:left w:val="none" w:sz="0" w:space="0" w:color="auto"/>
        <w:bottom w:val="none" w:sz="0" w:space="0" w:color="auto"/>
        <w:right w:val="none" w:sz="0" w:space="0" w:color="auto"/>
      </w:divBdr>
    </w:div>
    <w:div w:id="1869873664">
      <w:bodyDiv w:val="1"/>
      <w:marLeft w:val="0"/>
      <w:marRight w:val="0"/>
      <w:marTop w:val="0"/>
      <w:marBottom w:val="0"/>
      <w:divBdr>
        <w:top w:val="none" w:sz="0" w:space="0" w:color="auto"/>
        <w:left w:val="none" w:sz="0" w:space="0" w:color="auto"/>
        <w:bottom w:val="none" w:sz="0" w:space="0" w:color="auto"/>
        <w:right w:val="none" w:sz="0" w:space="0" w:color="auto"/>
      </w:divBdr>
    </w:div>
    <w:div w:id="19060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kaniuk@proinspekto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aniuk@proinspektor.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1699</Words>
  <Characters>10196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Łodyga, Aldona</dc:creator>
  <cp:keywords/>
  <dc:description/>
  <cp:lastModifiedBy>Łodyga, Aldona</cp:lastModifiedBy>
  <cp:revision>16</cp:revision>
  <cp:lastPrinted>2021-09-03T12:30:00Z</cp:lastPrinted>
  <dcterms:created xsi:type="dcterms:W3CDTF">2020-06-02T11:32:00Z</dcterms:created>
  <dcterms:modified xsi:type="dcterms:W3CDTF">2021-09-03T12:30:00Z</dcterms:modified>
</cp:coreProperties>
</file>