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0C" w:rsidRPr="00D1190C" w:rsidRDefault="00D1190C" w:rsidP="00D11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miejscowości: NOWA DĄBROWA</w:t>
      </w:r>
    </w:p>
    <w:p w:rsidR="00D1190C" w:rsidRPr="00D1190C" w:rsidRDefault="00D1190C" w:rsidP="00D11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dawne: NEU DAMEROW (do 1945 r.)</w:t>
      </w:r>
    </w:p>
    <w:p w:rsidR="00D1190C" w:rsidRPr="00D1190C" w:rsidRDefault="00D1190C" w:rsidP="00D11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wzmianka: XV w.</w:t>
      </w:r>
    </w:p>
    <w:p w:rsidR="00D1190C" w:rsidRPr="00D1190C" w:rsidRDefault="00D1190C" w:rsidP="00D11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Pierwotna własność: rycerska</w:t>
      </w:r>
    </w:p>
    <w:p w:rsidR="00D1190C" w:rsidRDefault="00D1190C" w:rsidP="00D119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 Dąbrowa położona jest w południowo-wschodniej części gminy, przy lokalnej drodze Stara Dabrowa – Krzywnica, w odległości ca 1 km na południe od trasy Szczecin – Chociwel. Od północnego-zachodu wieś sąsiaduje ze Starą Dąbrową (odległość ca 3 km), od </w:t>
      </w:r>
      <w:proofErr w:type="spellStart"/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południowego-zachodu</w:t>
      </w:r>
      <w:proofErr w:type="spellEnd"/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Kickiem (ca 4, 5 km), od północnego-wschodu z Krzywnicą (ca 2 km) i od wschodu z Trąbkami (ok. 3 km). Bezpośrednie otocznie wsi bezleśne, wykorzystywane rolniczo; teren lekko pofałdowany (wys. ca 52-55 m n.p.m.). Przez wieś – w osi N – S – przepływa </w:t>
      </w:r>
      <w:proofErr w:type="spellStart"/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Giełdnica</w:t>
      </w:r>
      <w:proofErr w:type="spellEnd"/>
      <w:r w:rsidRPr="00D1190C">
        <w:rPr>
          <w:rFonts w:ascii="Times New Roman" w:eastAsia="Times New Roman" w:hAnsi="Times New Roman" w:cs="Times New Roman"/>
          <w:sz w:val="24"/>
          <w:szCs w:val="24"/>
          <w:lang w:eastAsia="pl-PL"/>
        </w:rPr>
        <w:t>. Po północnej stronie strefy zabudowy przebiega linia kolejowa Stargard Szczeciński – Ińsko</w:t>
      </w:r>
    </w:p>
    <w:p w:rsidR="00D46BA9" w:rsidRDefault="00D46BA9" w:rsidP="00D4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BA9" w:rsidRDefault="00D46BA9" w:rsidP="00D46BA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BA9" w:rsidRDefault="00D46BA9" w:rsidP="00D46B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</w:t>
      </w:r>
    </w:p>
    <w:p w:rsidR="00D46BA9" w:rsidRPr="00D46BA9" w:rsidRDefault="00D46BA9" w:rsidP="00D4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 Dąbrowa wzmiankowana jest w źródłach od XV w.; niewykluczone jednak, że metryka wsi jest starsza. W czasach najdawniejszych osada była lennem rodziny von Wedel; rodzina ta na przełomie XV i XVI w. ufundowała tu kamienny, późnogotycki kościół. W 1683 r. miejscowe włości podzielone były na część „A” (6 gospodarstw chłopskich i kuźnia), należącą do Adama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Reincharda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von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Molzahna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(uprzednio do Adama Heinricha von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Kameke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Melchiora von Wedel) i część „B” (7 gospodarstw chłopskich i karczma), pozostającą w rękach rodziny von Wedel. W latach 1788 i 1789 obie części wsi kupił Johann Gottlieb Zimmermann, po którym majątek odziedziczyli: jego córka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Wilhelmine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Henrietta i jej mąż Franz Jacob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Hacken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czasach tych we wsi istniał już folwark. W 1844 r. majątek nabyli bracia Carl August i Wilhelm Friedrich Hermann Spiegel. W latach następnych kilkakrotnie dochodziło do zmiany właścicieli (źródła jednak nie podają ich nazwisk). W 1928 r. liczący ok. 502 ha majątek należał do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Maxa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Schultza. W ostatnich latach przed wojną światową folwark był własnością rodziny Erdmann. Po 1945 r. w zabudowaniach pofolwarcznych funkcjonował PGR. W 1859 r. we wsi mieszkało 281 osób, w 1865 r. – 292, a w 1925 r. 325 osób. </w:t>
      </w:r>
    </w:p>
    <w:p w:rsidR="00D46BA9" w:rsidRPr="00D46BA9" w:rsidRDefault="00D46BA9" w:rsidP="00D46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6B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Elementy funkcjonalne</w:t>
      </w:r>
    </w:p>
    <w:p w:rsidR="00D46BA9" w:rsidRPr="00D46BA9" w:rsidRDefault="00D46BA9" w:rsidP="00D46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sakralne – kościół filialny p.w. Matki Boskiej Pocieszenia, stanowi dominantę układu przestrzennego wsi; pierwotna świątynia została wzniesiona w XV/XVI w. w formach późnogotyckich, o układzie salowym; wieża ryglowa z XVIII w.; w II poł. XIX w. świątynia częściowo przebudowana, w południową ścianę kościoła wmurowano płytę upamiętniającą żołnierzy poległych w I wojnie światowej – mieszkańców wsi. </w:t>
      </w:r>
    </w:p>
    <w:p w:rsidR="00D46BA9" w:rsidRPr="00D46BA9" w:rsidRDefault="00D46BA9" w:rsidP="00D46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Nekropolie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Cmentarz przykościelny (nieczynny) ogrodzony parkanem z prętów metalowych; zachowało się kilka nagrobków z XX w.;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Nekropolia rodowa – teren silnie zakrzewiony z odnowionym grobowcem dawnych właścicieli majątku; w otoczeniu okazały dąb czerwony (przekrój pnia powyżej 125 cm);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Cmentarz komunalny (założony w XX w.) o pow. 0,56 ha, ogrodzony metalową siatką; teren zadbany z licznymi XX-wiecznymi nagrobkami. </w:t>
      </w:r>
    </w:p>
    <w:p w:rsidR="00D46BA9" w:rsidRPr="00D46BA9" w:rsidRDefault="00D46BA9" w:rsidP="00D46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folwarczne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Folwark – początki kształtowania się zespołu folwarcznego datuje się na poł. XVIII w.; większość budynków inwentarskich i składowych pochodzi z lat 80-tych XIX w. (kamień i technologia szachulcowa); w okresie od końca XIX w. po lata 20-te XX w. część tych obiektów zastępowano nowymi, murowanymi z cegły ceramicznej; niektóre z nich zostały po II wojnie światowej przebudowane;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Kolonia mieszkalna dla pracowników folwarcznych, ulokowana w północno-wschodniej części wsi składa się z kilku dwukondygnacyjnych, starych zagród oraz kilku dwojaków i czworaków. </w:t>
      </w:r>
    </w:p>
    <w:p w:rsidR="00D46BA9" w:rsidRPr="00D46BA9" w:rsidRDefault="00D46BA9" w:rsidP="00D46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Założenia parkowo-pałacowe – kształtowane od poł. XIX w. do lat 20-tych XX w.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Pałac dworski – murowany, neoklasycystyczny, </w:t>
      </w:r>
      <w:proofErr w:type="spellStart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>dwukondygnnacyjny</w:t>
      </w:r>
      <w:proofErr w:type="spellEnd"/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oficyną, z 4 ćwierci XIX w., ulokowany po północnej stronie dziedzińca folwarcznego;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 podworski – krajobrazowy, powstały w I poł. XIX w. </w:t>
      </w:r>
    </w:p>
    <w:p w:rsidR="00D46BA9" w:rsidRPr="00D46BA9" w:rsidRDefault="00D46BA9" w:rsidP="00D46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Obiekty użyteczności publicznej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– pełniąca obecnie funkcje mieszkalne (obiekt wzniesiony na pocz. XX w.); </w:t>
      </w:r>
    </w:p>
    <w:p w:rsidR="00D46BA9" w:rsidRPr="00D46BA9" w:rsidRDefault="00D46BA9" w:rsidP="00D46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Sklepy – jeden mieszczący się w budynku dawnej kuźni, częściowo przebudowanej (kuźnia z cegły z końca XIX w.); drugi – ulokowany w dawnym czworaku z lat 20-tych XX w. </w:t>
      </w:r>
    </w:p>
    <w:p w:rsidR="00D46BA9" w:rsidRPr="00D46BA9" w:rsidRDefault="00D46BA9" w:rsidP="00D46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6B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Zieleń komponowana</w:t>
      </w:r>
    </w:p>
    <w:p w:rsidR="00D46BA9" w:rsidRPr="00D46BA9" w:rsidRDefault="00D46BA9" w:rsidP="00D4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 podworski o pow. ok. 7,2 ha, krajobrazowy o cechach romantycznych, obecnie naturalistyczny; bogaty drzewostan reprezentuje 31 gatunków drzew liściastych i 5 gatunków iglastych, w wieku od 40-200 lat; 6 dębów o obwodzie pnia 320-400 c, modrzew – 200 cm; teren zakrzewiony; ciągi (aleje) spacerowe w zaniku. </w:t>
      </w:r>
    </w:p>
    <w:p w:rsidR="00D46BA9" w:rsidRPr="00D46BA9" w:rsidRDefault="00D46BA9" w:rsidP="00D46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6B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Układ przestrzenny wsi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7"/>
        <w:gridCol w:w="3203"/>
        <w:gridCol w:w="1870"/>
      </w:tblGrid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Lokacyjny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Późniejsze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Współczesny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Obwodnica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Ulicowo-placowy z folwarkiem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Ulicowo-placowy</w:t>
            </w:r>
          </w:p>
        </w:tc>
      </w:tr>
    </w:tbl>
    <w:p w:rsidR="00D46BA9" w:rsidRPr="00D46BA9" w:rsidRDefault="00D46BA9" w:rsidP="00D46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6B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Wytyczne konserwatorskie – strefy ochrony</w:t>
      </w:r>
    </w:p>
    <w:p w:rsidR="00D46BA9" w:rsidRPr="00D46BA9" w:rsidRDefault="00D46BA9" w:rsidP="00D46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Strefa ścisłej ochrony „A”: </w:t>
      </w:r>
    </w:p>
    <w:p w:rsidR="00D46BA9" w:rsidRPr="00D46BA9" w:rsidRDefault="00D46BA9" w:rsidP="00D46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Kościół wraz z terenem dawnego cmentarza przykościelnego w granicach ogrodzenia (płyta upamiętniająca mieszkańców wsi, żołnierzy poległych w czasie I wojny światowej, wmurowana w południową ścianę kościoła); </w:t>
      </w:r>
    </w:p>
    <w:p w:rsidR="00D46BA9" w:rsidRPr="00D46BA9" w:rsidRDefault="00D46BA9" w:rsidP="00D46B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B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pałacowo-parkowy (na terenie parku cmentarz rodowy) wpisany do rejestru zabytków nr 1081 (pałac), nr 1185 (park) w granicach działki nr 195/7 i 195/6. </w:t>
      </w:r>
    </w:p>
    <w:p w:rsidR="00D46BA9" w:rsidRPr="00D46BA9" w:rsidRDefault="00D46BA9" w:rsidP="00D46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46BA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Obiekty o wartościach kulturowych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88"/>
        <w:gridCol w:w="768"/>
        <w:gridCol w:w="1600"/>
        <w:gridCol w:w="1776"/>
        <w:gridCol w:w="1994"/>
        <w:gridCol w:w="1296"/>
      </w:tblGrid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Obiekt (funkcja pierwotna)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Datowanie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konserwatorska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Doku - </w:t>
            </w:r>
            <w:proofErr w:type="spellStart"/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mentacja</w:t>
            </w:r>
            <w:proofErr w:type="spellEnd"/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Kościół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XV/XVI w., 2 poł.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rej. 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Pałac z oficyną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ćwierć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rej.1081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Lata 20-te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poł.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Lata 20-te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Pocz.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XIX/XX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18&gt;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ćwierć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Pocz.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ćwierć 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XIX/XX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ćwierć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poł.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Ryglowo / murowany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Poł. XIX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  <w:tr w:rsidR="00D46BA9" w:rsidRPr="00D46BA9" w:rsidTr="00D46B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Czworak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1897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Ewidencja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BA9" w:rsidRPr="00D46BA9" w:rsidRDefault="00D46BA9" w:rsidP="00D4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6B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</w:t>
            </w:r>
          </w:p>
        </w:tc>
      </w:tr>
    </w:tbl>
    <w:p w:rsidR="00D46BA9" w:rsidRPr="00D46BA9" w:rsidRDefault="00D46BA9" w:rsidP="00D46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46BA9" w:rsidRPr="00D1190C" w:rsidRDefault="00D46BA9" w:rsidP="00D46BA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5971" w:rsidRDefault="004C5971"/>
    <w:sectPr w:rsidR="004C5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6FA1"/>
    <w:multiLevelType w:val="multilevel"/>
    <w:tmpl w:val="891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71A2"/>
    <w:multiLevelType w:val="multilevel"/>
    <w:tmpl w:val="5AE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625B7"/>
    <w:multiLevelType w:val="multilevel"/>
    <w:tmpl w:val="10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86059"/>
    <w:multiLevelType w:val="multilevel"/>
    <w:tmpl w:val="25A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F45A0C"/>
    <w:multiLevelType w:val="multilevel"/>
    <w:tmpl w:val="8972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0C"/>
    <w:rsid w:val="004C5971"/>
    <w:rsid w:val="00D1190C"/>
    <w:rsid w:val="00D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stst</dc:creator>
  <cp:lastModifiedBy>stst</cp:lastModifiedBy>
  <cp:revision>2</cp:revision>
  <dcterms:created xsi:type="dcterms:W3CDTF">2018-01-16T22:31:00Z</dcterms:created>
  <dcterms:modified xsi:type="dcterms:W3CDTF">2018-01-16T22:31:00Z</dcterms:modified>
</cp:coreProperties>
</file>